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099" w:rsidRPr="00D13099" w:rsidRDefault="00D13099" w:rsidP="00D13099">
      <w:pPr>
        <w:shd w:val="clear" w:color="auto" w:fill="FFFFFF"/>
        <w:jc w:val="center"/>
        <w:rPr>
          <w:rFonts w:eastAsia="Times New Roman" w:cs="Times New Roman"/>
          <w:color w:val="000000"/>
          <w:sz w:val="24"/>
          <w:szCs w:val="24"/>
        </w:rPr>
      </w:pPr>
      <w:r w:rsidRPr="00D13099">
        <w:rPr>
          <w:rFonts w:eastAsia="Times New Roman" w:cs="Times New Roman"/>
          <w:b/>
          <w:bCs/>
          <w:color w:val="000000"/>
          <w:sz w:val="24"/>
          <w:szCs w:val="24"/>
        </w:rPr>
        <w:t>LUẬT</w:t>
      </w:r>
    </w:p>
    <w:p w:rsidR="00D13099" w:rsidRPr="00D13099" w:rsidRDefault="00D13099" w:rsidP="00D13099">
      <w:pPr>
        <w:shd w:val="clear" w:color="auto" w:fill="FFFFFF"/>
        <w:jc w:val="center"/>
        <w:rPr>
          <w:rFonts w:eastAsia="Times New Roman" w:cs="Times New Roman"/>
          <w:color w:val="000000"/>
          <w:sz w:val="24"/>
          <w:szCs w:val="24"/>
        </w:rPr>
      </w:pPr>
      <w:r w:rsidRPr="00D13099">
        <w:rPr>
          <w:rFonts w:eastAsia="Times New Roman" w:cs="Times New Roman"/>
          <w:color w:val="000000"/>
          <w:sz w:val="24"/>
          <w:szCs w:val="24"/>
        </w:rPr>
        <w:t>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i/>
          <w:iCs/>
          <w:color w:val="000000"/>
          <w:sz w:val="24"/>
          <w:szCs w:val="24"/>
        </w:rPr>
        <w:t>Căn cứ Hiến pháp nước Cộng hòa xã hội chủ nghĩa Việt Nam;</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i/>
          <w:iCs/>
          <w:color w:val="000000"/>
          <w:sz w:val="24"/>
          <w:szCs w:val="24"/>
          <w:shd w:val="clear" w:color="auto" w:fill="FFFFFF"/>
        </w:rPr>
        <w:t>Quốc</w:t>
      </w:r>
      <w:r w:rsidRPr="00D13099">
        <w:rPr>
          <w:rFonts w:eastAsia="Times New Roman" w:cs="Times New Roman"/>
          <w:i/>
          <w:iCs/>
          <w:color w:val="000000"/>
          <w:sz w:val="24"/>
          <w:szCs w:val="24"/>
        </w:rPr>
        <w:t> hội ban hành Luật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Chương I</w:t>
      </w:r>
    </w:p>
    <w:p w:rsidR="00D13099" w:rsidRPr="00D13099" w:rsidRDefault="00D13099" w:rsidP="00D13099">
      <w:pPr>
        <w:shd w:val="clear" w:color="auto" w:fill="FFFFFF"/>
        <w:jc w:val="center"/>
        <w:rPr>
          <w:rFonts w:eastAsia="Times New Roman" w:cs="Times New Roman"/>
          <w:color w:val="000000"/>
          <w:sz w:val="24"/>
          <w:szCs w:val="24"/>
        </w:rPr>
      </w:pPr>
      <w:r w:rsidRPr="00D13099">
        <w:rPr>
          <w:rFonts w:eastAsia="Times New Roman" w:cs="Times New Roman"/>
          <w:b/>
          <w:bCs/>
          <w:color w:val="000000"/>
          <w:sz w:val="24"/>
          <w:szCs w:val="24"/>
        </w:rPr>
        <w:t>NHỮNG QUY ĐỊNH CHUNG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1. Phạm vi điều chỉnh</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Luật này quy định chế độ, chính sách bảo hiểm xã hội; quyền và trách nhiệm của người lao động, người sử dụng lao động; cơ quan, tổ chức, cá nhân có liên quan đến bảo hiểm xã hội, tổ chức đại diện tập thể lao động, tổ chức đại diện người sử dụng lao động; cơ quan bảo hiểm xã hội; quỹ bảo hiểm xã hội; thủ tục thực hiện bảo hiểm xã hội và quản lý nhà nước về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2. Đối tượng áp dụng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Người lao động là công dân Việt Nam thuộc đối tượng tham gia bảo hiểm xã hội bắt buộc, bao gồm:</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Người làm việc theo </w:t>
      </w:r>
      <w:r w:rsidRPr="00D13099">
        <w:rPr>
          <w:rFonts w:eastAsia="Times New Roman" w:cs="Times New Roman"/>
          <w:color w:val="000000"/>
          <w:sz w:val="24"/>
          <w:szCs w:val="24"/>
          <w:shd w:val="clear" w:color="auto" w:fill="FFFFFF"/>
        </w:rPr>
        <w:t>hợp đồng</w:t>
      </w:r>
      <w:r w:rsidRPr="00D13099">
        <w:rPr>
          <w:rFonts w:eastAsia="Times New Roman" w:cs="Times New Roman"/>
          <w:color w:val="000000"/>
          <w:sz w:val="24"/>
          <w:szCs w:val="24"/>
        </w:rPr>
        <w:t> lao động không xác định thời hạn, </w:t>
      </w:r>
      <w:r w:rsidRPr="00D13099">
        <w:rPr>
          <w:rFonts w:eastAsia="Times New Roman" w:cs="Times New Roman"/>
          <w:color w:val="000000"/>
          <w:sz w:val="24"/>
          <w:szCs w:val="24"/>
          <w:shd w:val="clear" w:color="auto" w:fill="FFFFFF"/>
        </w:rPr>
        <w:t>hợp đồng</w:t>
      </w:r>
      <w:r w:rsidRPr="00D13099">
        <w:rPr>
          <w:rFonts w:eastAsia="Times New Roman" w:cs="Times New Roman"/>
          <w:color w:val="000000"/>
          <w:sz w:val="24"/>
          <w:szCs w:val="24"/>
        </w:rPr>
        <w:t> lao động xác định thời hạn, </w:t>
      </w:r>
      <w:r w:rsidRPr="00D13099">
        <w:rPr>
          <w:rFonts w:eastAsia="Times New Roman" w:cs="Times New Roman"/>
          <w:color w:val="000000"/>
          <w:sz w:val="24"/>
          <w:szCs w:val="24"/>
          <w:shd w:val="clear" w:color="auto" w:fill="FFFFFF"/>
        </w:rPr>
        <w:t>hợp đồng</w:t>
      </w:r>
      <w:r w:rsidRPr="00D13099">
        <w:rPr>
          <w:rFonts w:eastAsia="Times New Roman" w:cs="Times New Roman"/>
          <w:color w:val="000000"/>
          <w:sz w:val="24"/>
          <w:szCs w:val="24"/>
        </w:rPr>
        <w:t> lao động theo mùa vụ hoặc theo một công việc nhất định có thời hạn từ đủ 03 tháng đến dưới 12 tháng, kể cả </w:t>
      </w:r>
      <w:r w:rsidRPr="00D13099">
        <w:rPr>
          <w:rFonts w:eastAsia="Times New Roman" w:cs="Times New Roman"/>
          <w:color w:val="000000"/>
          <w:sz w:val="24"/>
          <w:szCs w:val="24"/>
          <w:shd w:val="clear" w:color="auto" w:fill="FFFFFF"/>
        </w:rPr>
        <w:t>hợp đồng</w:t>
      </w:r>
      <w:r w:rsidRPr="00D13099">
        <w:rPr>
          <w:rFonts w:eastAsia="Times New Roman" w:cs="Times New Roman"/>
          <w:color w:val="000000"/>
          <w:sz w:val="24"/>
          <w:szCs w:val="24"/>
        </w:rPr>
        <w:t> lao động được ký kết giữa người sử dụng lao động với người đại diện theo pháp luật của người dưới 15 tuổi theo quy định của pháp luật </w:t>
      </w:r>
      <w:r w:rsidRPr="00D13099">
        <w:rPr>
          <w:rFonts w:eastAsia="Times New Roman" w:cs="Times New Roman"/>
          <w:color w:val="000000"/>
          <w:sz w:val="24"/>
          <w:szCs w:val="24"/>
          <w:shd w:val="clear" w:color="auto" w:fill="FFFFFF"/>
        </w:rPr>
        <w:t>về</w:t>
      </w:r>
      <w:r w:rsidRPr="00D13099">
        <w:rPr>
          <w:rFonts w:eastAsia="Times New Roman" w:cs="Times New Roman"/>
          <w:color w:val="000000"/>
          <w:sz w:val="24"/>
          <w:szCs w:val="24"/>
        </w:rPr>
        <w:t> lao động;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Người làm việc theo hợp đồng lao động có thời hạn từ đủ 01 tháng đến d</w:t>
      </w:r>
      <w:r w:rsidRPr="00D13099">
        <w:rPr>
          <w:rFonts w:eastAsia="Times New Roman" w:cs="Times New Roman"/>
          <w:color w:val="000000"/>
          <w:sz w:val="24"/>
          <w:szCs w:val="24"/>
          <w:shd w:val="clear" w:color="auto" w:fill="FFFFFF"/>
        </w:rPr>
        <w:t>ướ</w:t>
      </w:r>
      <w:r w:rsidRPr="00D13099">
        <w:rPr>
          <w:rFonts w:eastAsia="Times New Roman" w:cs="Times New Roman"/>
          <w:color w:val="000000"/>
          <w:sz w:val="24"/>
          <w:szCs w:val="24"/>
        </w:rPr>
        <w:t>i 03 tháng;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c) Cán bộ, công chức, viên chức;</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d) Công nhân quốc phòng, công nhân công an, người làm công tác khác trong tổ chức cơ yếu;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đ) Sĩ quan, quân nhân chuyên nghiệp quân đội nhân dân; sĩ quan, hạ sĩ quan nghiệp vụ, sĩ quan, hạ sĩ quan chuyên môn kỹ thuật công an nhân dân; người làm công tác cơ yếu hưởng l</w:t>
      </w:r>
      <w:r w:rsidRPr="00D13099">
        <w:rPr>
          <w:rFonts w:eastAsia="Times New Roman" w:cs="Times New Roman"/>
          <w:color w:val="000000"/>
          <w:sz w:val="24"/>
          <w:szCs w:val="24"/>
          <w:shd w:val="clear" w:color="auto" w:fill="FFFFFF"/>
        </w:rPr>
        <w:t>ươ</w:t>
      </w:r>
      <w:r w:rsidRPr="00D13099">
        <w:rPr>
          <w:rFonts w:eastAsia="Times New Roman" w:cs="Times New Roman"/>
          <w:color w:val="000000"/>
          <w:sz w:val="24"/>
          <w:szCs w:val="24"/>
        </w:rPr>
        <w:t>ng như đối với quân nhân;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e) Hạ sĩ quan, chiến sĩ quân đội nhân dân; hạ sĩ quan, chiến sĩ công an nhân dân phục vụ có thời hạn; học viên quân đội, công an, cơ yếu đang theo học được hưởng sinh hoạt phí;</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g) Người đi làm việc ở nước ngoài theo hợp đồng quy định tại Luật người lao động Việt Nam đi làm việc ở nước ngoài theo </w:t>
      </w:r>
      <w:r w:rsidRPr="00D13099">
        <w:rPr>
          <w:rFonts w:eastAsia="Times New Roman" w:cs="Times New Roman"/>
          <w:color w:val="000000"/>
          <w:sz w:val="24"/>
          <w:szCs w:val="24"/>
          <w:shd w:val="clear" w:color="auto" w:fill="FFFFFF"/>
        </w:rPr>
        <w:t>hợp đồng</w:t>
      </w:r>
      <w:r w:rsidRPr="00D13099">
        <w:rPr>
          <w:rFonts w:eastAsia="Times New Roman" w:cs="Times New Roman"/>
          <w:color w:val="000000"/>
          <w:sz w:val="24"/>
          <w:szCs w:val="24"/>
        </w:rPr>
        <w: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h) Người quản lý doanh nghiệp, người quản lý điều hành </w:t>
      </w:r>
      <w:r w:rsidRPr="00D13099">
        <w:rPr>
          <w:rFonts w:eastAsia="Times New Roman" w:cs="Times New Roman"/>
          <w:color w:val="000000"/>
          <w:sz w:val="24"/>
          <w:szCs w:val="24"/>
          <w:shd w:val="clear" w:color="auto" w:fill="FFFFFF"/>
        </w:rPr>
        <w:t>hợp tác</w:t>
      </w:r>
      <w:r w:rsidRPr="00D13099">
        <w:rPr>
          <w:rFonts w:eastAsia="Times New Roman" w:cs="Times New Roman"/>
          <w:color w:val="000000"/>
          <w:sz w:val="24"/>
          <w:szCs w:val="24"/>
        </w:rPr>
        <w:t> xã có hưởng tiền lương;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i) Người hoạt động không chuyên trách ở xã, phường, thị trấn.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Người lao động là công dân nước ngoài vào làm việc tại Việt Nam có giấy phép lao động hoặc chứng chỉ hành nghề hoặc giấy phép hành nghề do cơ quan có thẩm quyền của Việt Nam cấp được tham gia bảo hiểm xã hội bắt buộc theo quy định của Chính phủ.</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Người sử dụng lao động tham gia bảo hiểm xã hội bắt buộc bao gồm cơ quan nhà nước, đơn vị sự nghiệp, đơn vị vũ trang nhân dân; </w:t>
      </w:r>
      <w:r w:rsidRPr="00D13099">
        <w:rPr>
          <w:rFonts w:eastAsia="Times New Roman" w:cs="Times New Roman"/>
          <w:color w:val="000000"/>
          <w:sz w:val="24"/>
          <w:szCs w:val="24"/>
          <w:shd w:val="clear" w:color="auto" w:fill="FFFFFF"/>
        </w:rPr>
        <w:t>tổ chức</w:t>
      </w:r>
      <w:r w:rsidRPr="00D13099">
        <w:rPr>
          <w:rFonts w:eastAsia="Times New Roman" w:cs="Times New Roman"/>
          <w:color w:val="000000"/>
          <w:sz w:val="24"/>
          <w:szCs w:val="24"/>
        </w:rPr>
        <w:t> chính trị, tổ chức chính trị - xã hội, tổ chức chính trị xã hội - nghề nghiệp, tổ chức xã hội - nghề nghiệp, </w:t>
      </w:r>
      <w:r w:rsidRPr="00D13099">
        <w:rPr>
          <w:rFonts w:eastAsia="Times New Roman" w:cs="Times New Roman"/>
          <w:color w:val="000000"/>
          <w:sz w:val="24"/>
          <w:szCs w:val="24"/>
          <w:shd w:val="clear" w:color="auto" w:fill="FFFFFF"/>
        </w:rPr>
        <w:t>tổ chức</w:t>
      </w:r>
      <w:r w:rsidRPr="00D13099">
        <w:rPr>
          <w:rFonts w:eastAsia="Times New Roman" w:cs="Times New Roman"/>
          <w:color w:val="000000"/>
          <w:sz w:val="24"/>
          <w:szCs w:val="24"/>
        </w:rPr>
        <w:t> xã hội khác; cơ quan, tổ chức nước ngoài, tổ chức quốc tế hoạt động trên lãnh thổ Việt Nam; doanh nghiệp, hợp tác xã, hộ kinh doanh cá thể, tổ hợp tác, tổ chức khác và cá nhân có thuê mướn, sử dụng lao động theo hợp đồng lao động.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4. Người tham gia bảo hiểm xã hội tự nguyện là công dân Việt Nam từ đủ 15 tuổi trở lên và không thuộc đối tượng quy định tại khoản 1 Điều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5. Cơ quan, tổ chức, cá nhân có liên quan đến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Các đối tượng quy định tại các khoản 1, 2 và 4 Điều này sau đây gọi chung là người lao động.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3. Giải thích từ ngữ</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Trong Luật này, các từ ngữ dưới đây được hiểu như sau: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w:t>
      </w:r>
      <w:r w:rsidRPr="00D13099">
        <w:rPr>
          <w:rFonts w:eastAsia="Times New Roman" w:cs="Times New Roman"/>
          <w:i/>
          <w:iCs/>
          <w:color w:val="000000"/>
          <w:sz w:val="24"/>
          <w:szCs w:val="24"/>
        </w:rPr>
        <w:t>Bảo hiểm xã hội</w:t>
      </w:r>
      <w:r w:rsidRPr="00D13099">
        <w:rPr>
          <w:rFonts w:eastAsia="Times New Roman" w:cs="Times New Roman"/>
          <w:color w:val="000000"/>
          <w:sz w:val="24"/>
          <w:szCs w:val="24"/>
        </w:rPr>
        <w:t> là sự bảo đảm thay thế hoặc bù đắp một phần thu nhập của người lao động khi họ bị giảm hoặc mất thu nhập do ốm đau, thai sản, tai nạn lao động, bệnh nghề nghiệp, hết tuổi lao động hoặc chết, trên cơ sở đóng vào quỹ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w:t>
      </w:r>
      <w:r w:rsidRPr="00D13099">
        <w:rPr>
          <w:rFonts w:eastAsia="Times New Roman" w:cs="Times New Roman"/>
          <w:i/>
          <w:iCs/>
          <w:color w:val="000000"/>
          <w:sz w:val="24"/>
          <w:szCs w:val="24"/>
        </w:rPr>
        <w:t>Bảo hiểm xã hội bắt buộc</w:t>
      </w:r>
      <w:r w:rsidRPr="00D13099">
        <w:rPr>
          <w:rFonts w:eastAsia="Times New Roman" w:cs="Times New Roman"/>
          <w:color w:val="000000"/>
          <w:sz w:val="24"/>
          <w:szCs w:val="24"/>
        </w:rPr>
        <w:t> là loại hình bảo hiểm xã hội do Nhà nước tổ chức mà người lao động và người sử dụng lao động phải tham gia.</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lastRenderedPageBreak/>
        <w:t>3. </w:t>
      </w:r>
      <w:r w:rsidRPr="00D13099">
        <w:rPr>
          <w:rFonts w:eastAsia="Times New Roman" w:cs="Times New Roman"/>
          <w:i/>
          <w:iCs/>
          <w:color w:val="000000"/>
          <w:sz w:val="24"/>
          <w:szCs w:val="24"/>
        </w:rPr>
        <w:t>Bảo hiểm xã hội tự nguyện</w:t>
      </w:r>
      <w:r w:rsidRPr="00D13099">
        <w:rPr>
          <w:rFonts w:eastAsia="Times New Roman" w:cs="Times New Roman"/>
          <w:color w:val="000000"/>
          <w:sz w:val="24"/>
          <w:szCs w:val="24"/>
        </w:rPr>
        <w:t> là loại hình bảo hiểm xã hội do Nhà nước tổ chức mà người tham gia được lựa chọn mức đóng, phương thức đóng phù hợp với thu nhập của mình và Nhà nước có chính sách hỗ trợ tiền đóng bảo hiểm xã hội để người tham gia hưởng chế độ hưu trí và tử tuất.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4. </w:t>
      </w:r>
      <w:r w:rsidRPr="00D13099">
        <w:rPr>
          <w:rFonts w:eastAsia="Times New Roman" w:cs="Times New Roman"/>
          <w:i/>
          <w:iCs/>
          <w:color w:val="000000"/>
          <w:sz w:val="24"/>
          <w:szCs w:val="24"/>
        </w:rPr>
        <w:t>Quỹ bảo hiểm xã hội</w:t>
      </w:r>
      <w:r w:rsidRPr="00D13099">
        <w:rPr>
          <w:rFonts w:eastAsia="Times New Roman" w:cs="Times New Roman"/>
          <w:color w:val="000000"/>
          <w:sz w:val="24"/>
          <w:szCs w:val="24"/>
        </w:rPr>
        <w:t> là quỹ tài chính độc lập với ngân sách nhà nước, được hình thành từ đóng góp của người lao động, người sử dụng lao động và có sự hỗ trợ của Nhà nước.</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i/>
          <w:iCs/>
          <w:color w:val="000000"/>
          <w:sz w:val="24"/>
          <w:szCs w:val="24"/>
        </w:rPr>
        <w:t>5. Thời gian đóng bảo hiểm xã hội</w:t>
      </w:r>
      <w:r w:rsidRPr="00D13099">
        <w:rPr>
          <w:rFonts w:eastAsia="Times New Roman" w:cs="Times New Roman"/>
          <w:color w:val="000000"/>
          <w:sz w:val="24"/>
          <w:szCs w:val="24"/>
        </w:rPr>
        <w:t> là </w:t>
      </w:r>
      <w:r w:rsidRPr="00D13099">
        <w:rPr>
          <w:rFonts w:eastAsia="Times New Roman" w:cs="Times New Roman"/>
          <w:color w:val="000000"/>
          <w:sz w:val="24"/>
          <w:szCs w:val="24"/>
          <w:shd w:val="clear" w:color="auto" w:fill="FFFFFF"/>
        </w:rPr>
        <w:t>thời gian</w:t>
      </w:r>
      <w:r w:rsidRPr="00D13099">
        <w:rPr>
          <w:rFonts w:eastAsia="Times New Roman" w:cs="Times New Roman"/>
          <w:color w:val="000000"/>
          <w:sz w:val="24"/>
          <w:szCs w:val="24"/>
        </w:rPr>
        <w:t> được tính từ khi người lao động bắt đầu đóng bảo hiểm xã hội cho đến khi dừng đóng. </w:t>
      </w:r>
      <w:r w:rsidRPr="00D13099">
        <w:rPr>
          <w:rFonts w:eastAsia="Times New Roman" w:cs="Times New Roman"/>
          <w:color w:val="000000"/>
          <w:sz w:val="24"/>
          <w:szCs w:val="24"/>
          <w:shd w:val="clear" w:color="auto" w:fill="FFFFFF"/>
        </w:rPr>
        <w:t>Trường hợp</w:t>
      </w:r>
      <w:r w:rsidRPr="00D13099">
        <w:rPr>
          <w:rFonts w:eastAsia="Times New Roman" w:cs="Times New Roman"/>
          <w:color w:val="000000"/>
          <w:sz w:val="24"/>
          <w:szCs w:val="24"/>
        </w:rPr>
        <w:t> người lao động đóng bảo hiểm xã hội không liên tục thì thời gian đóng bảo hiểm xã hội là tổng thời gian đã đóng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6. </w:t>
      </w:r>
      <w:r w:rsidRPr="00D13099">
        <w:rPr>
          <w:rFonts w:eastAsia="Times New Roman" w:cs="Times New Roman"/>
          <w:i/>
          <w:iCs/>
          <w:color w:val="000000"/>
          <w:sz w:val="24"/>
          <w:szCs w:val="24"/>
        </w:rPr>
        <w:t>Thân nhân</w:t>
      </w:r>
      <w:r w:rsidRPr="00D13099">
        <w:rPr>
          <w:rFonts w:eastAsia="Times New Roman" w:cs="Times New Roman"/>
          <w:color w:val="000000"/>
          <w:sz w:val="24"/>
          <w:szCs w:val="24"/>
        </w:rPr>
        <w:t> là con đẻ, con nuôi, vợ hoặc chồng, cha đẻ, mẹ đẻ, cha nuôi, mẹ nuôi, cha vợ hoặc cha chồng, mẹ vợ hoặc mẹ chồng của người tham gia bảo hiểm xã hội hoặc thành viên khác trong gia đình mà người tham gia bảo hiểm xã hội đang có nghĩa vụ nuôi dưỡng theo quy định của pháp luật về hôn nhân và gia đình.</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7. </w:t>
      </w:r>
      <w:r w:rsidRPr="00D13099">
        <w:rPr>
          <w:rFonts w:eastAsia="Times New Roman" w:cs="Times New Roman"/>
          <w:i/>
          <w:iCs/>
          <w:color w:val="000000"/>
          <w:sz w:val="24"/>
          <w:szCs w:val="24"/>
        </w:rPr>
        <w:t>Bảo hiểm hưu trí bổ sung</w:t>
      </w:r>
      <w:r w:rsidRPr="00D13099">
        <w:rPr>
          <w:rFonts w:eastAsia="Times New Roman" w:cs="Times New Roman"/>
          <w:color w:val="000000"/>
          <w:sz w:val="24"/>
          <w:szCs w:val="24"/>
        </w:rPr>
        <w:t> là chính sách bảo hiểm xã hội mang tính chất tự nguyện nhằm mục tiêu bổ sung cho chế độ hưu trí trong bảo hiểm xã hội bắt buộc, có cơ chế tạo lập quỹ từ sự đóng góp của người lao động và người sử dụng lao động dưới hình thức tài khoản tiết kiệm cá nhân, được bảo toàn và tích lũy thông qua hoạt động đầu tư theo quy định của pháp luật.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4. Các chế độ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Bảo hiểm xã hội bắt buộc có các chế độ sau đây: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Ốm đau;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Thai sản;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c) Tai nạn lao động, bệnh nghề nghiệp;</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d) Hưu trí;</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đ) Tử tuất.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Bảo hiểm xã hội tự nguyện có các chế độ sau đây: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Hưu trí;</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Tử tuất.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Bảo hiểm hưu trí bổ sung do Chính phủ quy định.</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5. Nguyên tắc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Mức hưởng bảo hiểm xã hội được tính trên cơ sở mức đóng, thời gian đóng bảo hiểm xã hội và có chia sẻ giữa những người tham gia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Mức đóng bảo hiểm xã hội bắt buộc được tính trên cơ sở tiền lương tháng của người lao động. Mức đóng bảo hiểm xã hội tự nguyện được tính trên cơ sở mức thu nhập tháng do người lao động lựa chọn.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Người lao động vừa có thời gian đóng bảo hiểm xã hội bắt buộc vừa có thời gian đóng bảo hiểm xã hội tự nguyện được hưởng chế độ hưu trí và chế độ tử tuất trên cơ sở thời gian đã đóng bảo hiểm xã hội. Thời gian đóng bảo hiểm xã hội đã được tính hưởng bảo hiểm xã hội một lần thì không tính vào thời gian làm cơ sở tính hưởng các chế độ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4. Quỹ bảo hiểm xã hội được quản lý tập trung, thống nhất, công khai, minh bạch; được sử dụng đúng mục đích và được hạch toán độc lập theo các quỹ thành phần, các nhóm đối tượng thực hiện chế độ tiền lương do Nhà nước quy định và chế độ tiền lương do người sử dụng lao động quyết định.</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5. Việc thực hiện bảo hiểm xã hội phải đơn giản, dễ dàng, thuận tiện, bảo đảm kịp thời và đầy đủ quyền lợi của người tham gia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6. Chính sách của Nhà nước đối với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Khuyến khích, tạo điều kiện để cơ quan, tổ chức, cá nhân tham gia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Hỗ trợ người tham gia bảo hiểm xã hội tự nguyện.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Bảo hộ quỹ bảo hiểm xã hội và có biện pháp bảo toàn, tăng trưởng quỹ.</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4. Khuyến khích người sử dụng lao động và người lao động tham gia bảo hiểm hưu trí </w:t>
      </w:r>
      <w:r w:rsidRPr="00D13099">
        <w:rPr>
          <w:rFonts w:eastAsia="Times New Roman" w:cs="Times New Roman"/>
          <w:color w:val="000000"/>
          <w:sz w:val="24"/>
          <w:szCs w:val="24"/>
          <w:shd w:val="clear" w:color="auto" w:fill="FFFFFF"/>
        </w:rPr>
        <w:t>bổ sung</w:t>
      </w:r>
      <w:r w:rsidRPr="00D13099">
        <w:rPr>
          <w:rFonts w:eastAsia="Times New Roman" w:cs="Times New Roman"/>
          <w:color w:val="000000"/>
          <w:sz w:val="24"/>
          <w:szCs w:val="24"/>
        </w:rPr>
        <w: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5. Ưu tiên đầu tư phát triển công ng</w:t>
      </w:r>
      <w:r w:rsidRPr="00D13099">
        <w:rPr>
          <w:rFonts w:eastAsia="Times New Roman" w:cs="Times New Roman"/>
          <w:color w:val="000000"/>
          <w:sz w:val="24"/>
          <w:szCs w:val="24"/>
          <w:shd w:val="clear" w:color="auto" w:fill="FFFFFF"/>
        </w:rPr>
        <w:t>hệ thông tin</w:t>
      </w:r>
      <w:r w:rsidRPr="00D13099">
        <w:rPr>
          <w:rFonts w:eastAsia="Times New Roman" w:cs="Times New Roman"/>
          <w:color w:val="000000"/>
          <w:sz w:val="24"/>
          <w:szCs w:val="24"/>
        </w:rPr>
        <w:t> </w:t>
      </w:r>
      <w:r w:rsidRPr="00D13099">
        <w:rPr>
          <w:rFonts w:eastAsia="Times New Roman" w:cs="Times New Roman"/>
          <w:color w:val="000000"/>
          <w:sz w:val="24"/>
          <w:szCs w:val="24"/>
          <w:shd w:val="clear" w:color="auto" w:fill="FFFFFF"/>
        </w:rPr>
        <w:t>trong</w:t>
      </w:r>
      <w:r w:rsidRPr="00D13099">
        <w:rPr>
          <w:rFonts w:eastAsia="Times New Roman" w:cs="Times New Roman"/>
          <w:color w:val="000000"/>
          <w:sz w:val="24"/>
          <w:szCs w:val="24"/>
        </w:rPr>
        <w:t> quản lý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7. Nội dung quản lý nhà nước về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lastRenderedPageBreak/>
        <w:t>1. Ban hành, tổ chức thực hiện văn bản pháp luật, chiến lược, chính sách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Tuyên truyền, phổ biến chính sách, pháp luật về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Thực hiện công tác thống kê, thông tin về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4. Tổ chức bộ máy thực hiện bảo hiểm xã hội; đào tạo, tập huấn nguồn nhân lực làm công tác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5. Quản lý về thu, chi, bảo toàn, phát triển và cân đối quỹ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6. Thanh tra, kiểm tra việc chấp hành pháp luật về bảo hiểm xã hội; giải quyết khiếu nại, tố cáo và xử lý vi phạm pháp luật về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shd w:val="clear" w:color="auto" w:fill="FFFFFF"/>
        </w:rPr>
        <w:t>7. Hợp tác</w:t>
      </w:r>
      <w:r w:rsidRPr="00D13099">
        <w:rPr>
          <w:rFonts w:eastAsia="Times New Roman" w:cs="Times New Roman"/>
          <w:color w:val="000000"/>
          <w:sz w:val="24"/>
          <w:szCs w:val="24"/>
        </w:rPr>
        <w:t> quốc tế về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8. Cơ quan quản lý nhà nước về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Chính phủ thống nhất quản lý nhà nước về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Bộ Lao động - Thương binh và Xã hội chịu trách nhiệm trước Chính phủ thực hiện quản lý nhà nước về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Bộ, cơ quan ngang bộ trong phạm vi nhiệm vụ, quyền hạn của mình thực hiện quản lý nhà nước về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4. Bảo hiểm xã hội Việt Nam tham gia, </w:t>
      </w:r>
      <w:r w:rsidRPr="00D13099">
        <w:rPr>
          <w:rFonts w:eastAsia="Times New Roman" w:cs="Times New Roman"/>
          <w:color w:val="000000"/>
          <w:sz w:val="24"/>
          <w:szCs w:val="24"/>
          <w:shd w:val="clear" w:color="auto" w:fill="FFFFFF"/>
        </w:rPr>
        <w:t>phối hợp</w:t>
      </w:r>
      <w:r w:rsidRPr="00D13099">
        <w:rPr>
          <w:rFonts w:eastAsia="Times New Roman" w:cs="Times New Roman"/>
          <w:color w:val="000000"/>
          <w:sz w:val="24"/>
          <w:szCs w:val="24"/>
        </w:rPr>
        <w:t> với Bộ Lao động - Thương binh và Xã hội, Bộ Tài chính, </w:t>
      </w:r>
      <w:r w:rsidRPr="00D13099">
        <w:rPr>
          <w:rFonts w:eastAsia="Times New Roman" w:cs="Times New Roman"/>
          <w:color w:val="000000"/>
          <w:sz w:val="24"/>
          <w:szCs w:val="24"/>
          <w:shd w:val="clear" w:color="auto" w:fill="FFFFFF"/>
        </w:rPr>
        <w:t>Ủy ban</w:t>
      </w:r>
      <w:r w:rsidRPr="00D13099">
        <w:rPr>
          <w:rFonts w:eastAsia="Times New Roman" w:cs="Times New Roman"/>
          <w:color w:val="000000"/>
          <w:sz w:val="24"/>
          <w:szCs w:val="24"/>
        </w:rPr>
        <w:t> nhân dân tỉnh, thành phố trực thuộc trung ương (sau đây gọi chung là cấp tỉnh) thực hiện quản lý về thu, chi, bảo toàn, phát </w:t>
      </w:r>
      <w:r w:rsidRPr="00D13099">
        <w:rPr>
          <w:rFonts w:eastAsia="Times New Roman" w:cs="Times New Roman"/>
          <w:color w:val="000000"/>
          <w:sz w:val="24"/>
          <w:szCs w:val="24"/>
          <w:shd w:val="clear" w:color="auto" w:fill="FFFFFF"/>
        </w:rPr>
        <w:t>triển</w:t>
      </w:r>
      <w:r w:rsidRPr="00D13099">
        <w:rPr>
          <w:rFonts w:eastAsia="Times New Roman" w:cs="Times New Roman"/>
          <w:color w:val="000000"/>
          <w:sz w:val="24"/>
          <w:szCs w:val="24"/>
        </w:rPr>
        <w:t> và cân đối quỹ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shd w:val="clear" w:color="auto" w:fill="FFFFFF"/>
        </w:rPr>
        <w:t>5. Ủy ban</w:t>
      </w:r>
      <w:r w:rsidRPr="00D13099">
        <w:rPr>
          <w:rFonts w:eastAsia="Times New Roman" w:cs="Times New Roman"/>
          <w:color w:val="000000"/>
          <w:sz w:val="24"/>
          <w:szCs w:val="24"/>
        </w:rPr>
        <w:t> nhân dân các cấp thực hiện quản lý nhà nước về bảo hiểm xã hội trong phạm vi địa phương theo phân cấp của Chính phủ.</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9. Hiện đại hóa quản lý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Nhà nước khuyến khích đầu tư phát triển công nghệ và phương tiện kỹ thuật tiên tiến để quản lý, thực hiện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Đến năm 2020, hoàn thành việc xây dựng và vận hành cơ sở dữ liệu điện tử </w:t>
      </w:r>
      <w:r w:rsidRPr="00D13099">
        <w:rPr>
          <w:rFonts w:eastAsia="Times New Roman" w:cs="Times New Roman"/>
          <w:color w:val="000000"/>
          <w:sz w:val="24"/>
          <w:szCs w:val="24"/>
          <w:shd w:val="clear" w:color="auto" w:fill="FFFFFF"/>
        </w:rPr>
        <w:t>về</w:t>
      </w:r>
      <w:r w:rsidRPr="00D13099">
        <w:rPr>
          <w:rFonts w:eastAsia="Times New Roman" w:cs="Times New Roman"/>
          <w:color w:val="000000"/>
          <w:sz w:val="24"/>
          <w:szCs w:val="24"/>
        </w:rPr>
        <w:t> quản lý bảo hiểm xã hội trong phạm vi cả nước.</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10. Trách nhiệm của Bộ trưởng Bộ Lao động - Thương binh và Xã hội về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Xây dựng chiến lược, quy hoạch, kế hoạch phát triển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Xây dựng chính sách, pháp luật về bảo hiểm xã hội; trình cơ quan nhà nước có thẩm quyền ban hành hoặc ban hành theo thẩm quyền văn bản pháp luật về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Xây dựng và trình Chính phủ chỉ tiêu phát triển đối tượng tham gia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4. Tuyên truyền, phổ biến chính sách, pháp luật về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5. Chỉ đạo, hướng dẫn tổ chức </w:t>
      </w:r>
      <w:r w:rsidRPr="00D13099">
        <w:rPr>
          <w:rFonts w:eastAsia="Times New Roman" w:cs="Times New Roman"/>
          <w:color w:val="000000"/>
          <w:sz w:val="24"/>
          <w:szCs w:val="24"/>
          <w:shd w:val="clear" w:color="auto" w:fill="FFFFFF"/>
        </w:rPr>
        <w:t>triển khai</w:t>
      </w:r>
      <w:r w:rsidRPr="00D13099">
        <w:rPr>
          <w:rFonts w:eastAsia="Times New Roman" w:cs="Times New Roman"/>
          <w:color w:val="000000"/>
          <w:sz w:val="24"/>
          <w:szCs w:val="24"/>
        </w:rPr>
        <w:t> thực hiện chính sách, pháp luật về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6. Thanh tra, kiểm tra, xử lý vi phạm pháp luật, giải quyết khiếu nại, tố cáo về bảo hiểm xã hội, trừ quy định tại khoản 2 Điều 11 của Luật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7. Trình Chính phủ quyết định biện pháp xử lý trong trường hợp cần thiết để bảo vệ quyền, lợi ích chính đáng về bảo hiểm xã hội của người lao động.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8. Thực hiện công tác thống kê, thông tin về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9. Tổ chức tập huấn, đào tạo về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10. Tổ chức nghiên cứu khoa học và hợp tác quốc tế về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11. Hằng năm, báo cáo Chính phủ về </w:t>
      </w:r>
      <w:r w:rsidRPr="00D13099">
        <w:rPr>
          <w:rFonts w:eastAsia="Times New Roman" w:cs="Times New Roman"/>
          <w:color w:val="000000"/>
          <w:sz w:val="24"/>
          <w:szCs w:val="24"/>
          <w:shd w:val="clear" w:color="auto" w:fill="FFFFFF"/>
        </w:rPr>
        <w:t>tình</w:t>
      </w:r>
      <w:r w:rsidRPr="00D13099">
        <w:rPr>
          <w:rFonts w:eastAsia="Times New Roman" w:cs="Times New Roman"/>
          <w:color w:val="000000"/>
          <w:sz w:val="24"/>
          <w:szCs w:val="24"/>
        </w:rPr>
        <w:t> hình thực hiện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11. Trách nhiệm của Bộ trưởng Bộ Tài chính về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Xây dựng và trình cơ quan nhà nước có thẩm quyền ban hành hoặc ban hành theo thẩm quyền cơ chế quản lý tài chính về bảo hiểm xã hội; chi phí quản lý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Thanh tra, kiểm tra, xử lý vi phạm pháp luật và giải quyết khiếu nại, tố cáo việc thực hiện quản lý tài chính về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Hằng năm, gửi báo cáo về tình hình quản lý và sử dụng các quỹ bảo hiểm xã hội cho Bộ trưởng Bộ Lao động - Thương binh và Xã hội để </w:t>
      </w:r>
      <w:r w:rsidRPr="00D13099">
        <w:rPr>
          <w:rFonts w:eastAsia="Times New Roman" w:cs="Times New Roman"/>
          <w:color w:val="000000"/>
          <w:sz w:val="24"/>
          <w:szCs w:val="24"/>
          <w:shd w:val="clear" w:color="auto" w:fill="FFFFFF"/>
        </w:rPr>
        <w:t>tổng hợp</w:t>
      </w:r>
      <w:r w:rsidRPr="00D13099">
        <w:rPr>
          <w:rFonts w:eastAsia="Times New Roman" w:cs="Times New Roman"/>
          <w:color w:val="000000"/>
          <w:sz w:val="24"/>
          <w:szCs w:val="24"/>
        </w:rPr>
        <w:t> và báo cáo Chính phủ.</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12. Trách nhiệm của </w:t>
      </w:r>
      <w:r w:rsidRPr="00D13099">
        <w:rPr>
          <w:rFonts w:eastAsia="Times New Roman" w:cs="Times New Roman"/>
          <w:b/>
          <w:bCs/>
          <w:color w:val="000000"/>
          <w:sz w:val="24"/>
          <w:szCs w:val="24"/>
          <w:shd w:val="clear" w:color="auto" w:fill="FFFFFF"/>
        </w:rPr>
        <w:t>Ủy ban</w:t>
      </w:r>
      <w:r w:rsidRPr="00D13099">
        <w:rPr>
          <w:rFonts w:eastAsia="Times New Roman" w:cs="Times New Roman"/>
          <w:b/>
          <w:bCs/>
          <w:color w:val="000000"/>
          <w:sz w:val="24"/>
          <w:szCs w:val="24"/>
        </w:rPr>
        <w:t> nhân dân các cấp về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Chỉ đạo, tổ chức thực hiện chính sách, pháp luật về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lastRenderedPageBreak/>
        <w:t>2. Xây dựng chỉ tiêu phát triển đối tượng tham gia bảo hiểm xã hội trong kế hoạch phát triển kinh tế - xã hội hằng năm trình Hội đồng nhân dân cùng cấp quyết định.</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Tuyên truyền, phổ biến chính sách, pháp luật về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4. Thanh tra, kiểm tra, xử lý vi phạm pháp luật và giải quyết khiếu nại, tố cáo về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5. Kiến nghị với cơ quan nhà nước có thẩm quyền sửa đổi, bổ sung chính sách, pháp luật về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13. Thanh tra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Thanh tra lao động - thương binh và xã hội thực hiện chức năng thanh tra chuyên ngành về việc thực hiện chính sách, pháp luật về bảo hiểm xã hội theo quy định của pháp luật về thanh tra.</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Thanh tra tài chính thực hiện chức năng thanh tra chuyên ngành về quản lý tài chính bảo hiểm xã hội theo quy định của pháp luật về thanh tra.</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Cơ quan bảo hiểm xã hội thực hiện chức năng thanh tra chuyên ngành về đóng bảo hiểm xã hội, bảo hiểm thất nghiệp và bảo hiểm y tế theo quy định của Luật này và quy định khác của pháp luật có liên quan.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4. Chính phủ quy định chi tiết Điều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14. Quyền và trách nhiệm của tổ chức công đoàn, Mặt trận Tổ quốc Việt Nam và các tổ chức thành viên của Mặt trận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shd w:val="clear" w:color="auto" w:fill="FFFFFF"/>
        </w:rPr>
        <w:t>1. Tổ chức</w:t>
      </w:r>
      <w:r w:rsidRPr="00D13099">
        <w:rPr>
          <w:rFonts w:eastAsia="Times New Roman" w:cs="Times New Roman"/>
          <w:color w:val="000000"/>
          <w:sz w:val="24"/>
          <w:szCs w:val="24"/>
        </w:rPr>
        <w:t> công đoàn có các quyền sau đây: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Bảo vệ quyền, lợi ích hợp pháp, chính đáng của người lao động tham gia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Yêu cầu người sử dụng lao động, cơ quan bảo hiểm xã hội cung cấp thông tin về bảo hiểm xã hội của người lao động;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c) Giám sát và kiến nghị với cơ quan có thẩm quyền xử lý vi phạm pháp luật về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d) Khởi kiện ra Tòa án đối với hành vi vi phạm pháp luật về bảo hiểm xã hội gây ảnh hưởng đến quyền và lợi ích </w:t>
      </w:r>
      <w:r w:rsidRPr="00D13099">
        <w:rPr>
          <w:rFonts w:eastAsia="Times New Roman" w:cs="Times New Roman"/>
          <w:color w:val="000000"/>
          <w:sz w:val="24"/>
          <w:szCs w:val="24"/>
          <w:shd w:val="clear" w:color="auto" w:fill="FFFFFF"/>
        </w:rPr>
        <w:t>hợp pháp</w:t>
      </w:r>
      <w:r w:rsidRPr="00D13099">
        <w:rPr>
          <w:rFonts w:eastAsia="Times New Roman" w:cs="Times New Roman"/>
          <w:color w:val="000000"/>
          <w:sz w:val="24"/>
          <w:szCs w:val="24"/>
        </w:rPr>
        <w:t> của người lao động, tập thể người lao động theo quy định tại khoản 8 Điều 10 của Luật công đoàn.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Tổ chức công đoàn có các trách nhiệm sau đây: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Tuyên truyền, phổ biến chính sách, pháp luật về bảo hiểm xã hội cho người lao động;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Tham gia thanh tra, kiểm tra việc thi hành pháp luật về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c) Kiến nghị, tham gia xây dựng, sửa đổi, bổ sung chính sách, pháp luật về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Mặt trận Tổ quốc Việt Nam và các tổ chức thành viên của Mặt trận trong phạm vi chức năng, nhiệm vụ của mình có trách nhiệm tuyên truyền, vận động nhân dân, đoàn viên, hội viên thực hiện chính sách, pháp luật về bảo hiểm xã hội, chủ động tham gia các loại hình bảo hiểm xã hội </w:t>
      </w:r>
      <w:r w:rsidRPr="00D13099">
        <w:rPr>
          <w:rFonts w:eastAsia="Times New Roman" w:cs="Times New Roman"/>
          <w:color w:val="000000"/>
          <w:sz w:val="24"/>
          <w:szCs w:val="24"/>
          <w:shd w:val="clear" w:color="auto" w:fill="FFFFFF"/>
        </w:rPr>
        <w:t>phù hợp</w:t>
      </w:r>
      <w:r w:rsidRPr="00D13099">
        <w:rPr>
          <w:rFonts w:eastAsia="Times New Roman" w:cs="Times New Roman"/>
          <w:color w:val="000000"/>
          <w:sz w:val="24"/>
          <w:szCs w:val="24"/>
        </w:rPr>
        <w:t> với bản thân và gia đình; tham gia bảo vệ quyền, lợi ích hợp pháp, chính đáng của đoàn viên, hội viên; phản biện xã hội, tham gia với cơ quan nhà nước trong việc xây dựng chính sách, pháp luật về bảo hiểm xã hội; giám sát việc thực hiện chính sách, pháp luật về bảo hiểm xã hội theo quy định của pháp luật.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15. Quyền và trách nhiệm của tổ chức đại diện người sử dụng lao động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Tổ chức đại diện người sử dụng lao động có các quyền sau đây: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Bảo vệ quyền và lợi ích hợp pháp của ng</w:t>
      </w:r>
      <w:r w:rsidRPr="00D13099">
        <w:rPr>
          <w:rFonts w:eastAsia="Times New Roman" w:cs="Times New Roman"/>
          <w:color w:val="000000"/>
          <w:sz w:val="24"/>
          <w:szCs w:val="24"/>
          <w:shd w:val="clear" w:color="auto" w:fill="FFFFFF"/>
        </w:rPr>
        <w:t>ườ</w:t>
      </w:r>
      <w:r w:rsidRPr="00D13099">
        <w:rPr>
          <w:rFonts w:eastAsia="Times New Roman" w:cs="Times New Roman"/>
          <w:color w:val="000000"/>
          <w:sz w:val="24"/>
          <w:szCs w:val="24"/>
        </w:rPr>
        <w:t>i sử dụng lao động tham gia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Kiến nghị </w:t>
      </w:r>
      <w:r w:rsidRPr="00D13099">
        <w:rPr>
          <w:rFonts w:eastAsia="Times New Roman" w:cs="Times New Roman"/>
          <w:color w:val="000000"/>
          <w:sz w:val="24"/>
          <w:szCs w:val="24"/>
          <w:shd w:val="clear" w:color="auto" w:fill="FFFFFF"/>
        </w:rPr>
        <w:t>với</w:t>
      </w:r>
      <w:r w:rsidRPr="00D13099">
        <w:rPr>
          <w:rFonts w:eastAsia="Times New Roman" w:cs="Times New Roman"/>
          <w:color w:val="000000"/>
          <w:sz w:val="24"/>
          <w:szCs w:val="24"/>
        </w:rPr>
        <w:t> cơ quan nhà nước có thẩm quyền xử lý vi phạm pháp luật về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Tổ chức đại diện người sử dụng lao động có các trách nhiệm sau đây: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Tuyên truyền, phổ biến chính sách, pháp luật về bảo hiểm xã hội cho người sử dụng lao động;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Tham gia kiểm tra, giám sát việc thi hành pháp luật về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c) Kiến nghị, tham gia xây dựng, sửa đổi, bổ sung chính sách, pháp luật về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16. Chế độ báo cáo, kiểm toán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Hằng năm, Chính phủ báo cáo Quốc hội về tình hình thực hiện chính sách, chế độ bảo hiểm xã hội, quản lý và sử dụng quỹ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Định kỳ ba năm, Kiểm toán nhà nước thực hiện kiểm toán quỹ bảo hiểm xã hội và báo cáo kết quả với Quốc hội. Theo yêu cầu của Quốc hội, </w:t>
      </w:r>
      <w:r w:rsidRPr="00D13099">
        <w:rPr>
          <w:rFonts w:eastAsia="Times New Roman" w:cs="Times New Roman"/>
          <w:color w:val="000000"/>
          <w:sz w:val="24"/>
          <w:szCs w:val="24"/>
          <w:shd w:val="clear" w:color="auto" w:fill="FFFFFF"/>
        </w:rPr>
        <w:t>Ủy ban</w:t>
      </w:r>
      <w:r w:rsidRPr="00D13099">
        <w:rPr>
          <w:rFonts w:eastAsia="Times New Roman" w:cs="Times New Roman"/>
          <w:color w:val="000000"/>
          <w:sz w:val="24"/>
          <w:szCs w:val="24"/>
        </w:rPr>
        <w:t> thường vụ Quốc hội và Chính phủ, quỹ bảo hiểm xã hội được kiểm toán đột xuất.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lastRenderedPageBreak/>
        <w:t>Điều 17. Các hành vi bị nghiêm cấm</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Trốn đóng bảo hiểm xã hội bắt buộc, bảo hiểm thất nghiệp.</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Chậm đóng tiền bảo hiểm xã hội, bảo hiểm thất nghiệp.</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Chiếm dụng tiền đóng, hưởng bảo hiểm xã hội, bảo hiểm thất nghiệp.</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4. Gian lận, giả mạo hồ sơ trong việc thực hiện bảo hiểm xã hội, bảo hiểm thất nghiệp.</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5. Sử dụng quỹ bảo hiểm xã hội, quỹ bảo hiểm thất nghiệp không đúng pháp luật.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6. Cản trở, gây khó khăn hoặc làm thiệt hại đến quyền, lợi ích </w:t>
      </w:r>
      <w:r w:rsidRPr="00D13099">
        <w:rPr>
          <w:rFonts w:eastAsia="Times New Roman" w:cs="Times New Roman"/>
          <w:color w:val="000000"/>
          <w:sz w:val="24"/>
          <w:szCs w:val="24"/>
          <w:shd w:val="clear" w:color="auto" w:fill="FFFFFF"/>
        </w:rPr>
        <w:t>hợp pháp</w:t>
      </w:r>
      <w:r w:rsidRPr="00D13099">
        <w:rPr>
          <w:rFonts w:eastAsia="Times New Roman" w:cs="Times New Roman"/>
          <w:color w:val="000000"/>
          <w:sz w:val="24"/>
          <w:szCs w:val="24"/>
        </w:rPr>
        <w:t>, chính đáng của ng</w:t>
      </w:r>
      <w:r w:rsidRPr="00D13099">
        <w:rPr>
          <w:rFonts w:eastAsia="Times New Roman" w:cs="Times New Roman"/>
          <w:color w:val="000000"/>
          <w:sz w:val="24"/>
          <w:szCs w:val="24"/>
          <w:shd w:val="clear" w:color="auto" w:fill="FFFFFF"/>
        </w:rPr>
        <w:t>ườ</w:t>
      </w:r>
      <w:r w:rsidRPr="00D13099">
        <w:rPr>
          <w:rFonts w:eastAsia="Times New Roman" w:cs="Times New Roman"/>
          <w:color w:val="000000"/>
          <w:sz w:val="24"/>
          <w:szCs w:val="24"/>
        </w:rPr>
        <w:t>i lao động, người sử dụng lao động.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7. Truy cập, khai thác trái pháp luật cơ sở dữ liệu về bảo hiểm xã hội, bảo hiểm thất nghiệp.</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8. Báo cáo sai sự thật; cung cấp thông tin, số liệu không chính xác về bảo hiểm xã hội, bảo hiểm thất nghiệp.</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Chương II</w:t>
      </w:r>
    </w:p>
    <w:p w:rsidR="00D13099" w:rsidRPr="00D13099" w:rsidRDefault="00D13099" w:rsidP="00D13099">
      <w:pPr>
        <w:shd w:val="clear" w:color="auto" w:fill="FFFFFF"/>
        <w:jc w:val="center"/>
        <w:rPr>
          <w:rFonts w:eastAsia="Times New Roman" w:cs="Times New Roman"/>
          <w:color w:val="000000"/>
          <w:sz w:val="24"/>
          <w:szCs w:val="24"/>
        </w:rPr>
      </w:pPr>
      <w:r w:rsidRPr="00D13099">
        <w:rPr>
          <w:rFonts w:eastAsia="Times New Roman" w:cs="Times New Roman"/>
          <w:b/>
          <w:bCs/>
          <w:color w:val="000000"/>
          <w:sz w:val="24"/>
          <w:szCs w:val="24"/>
        </w:rPr>
        <w:t>QUYỀN, TRÁCH NHIỆM CỦA NGƯỜI LAO ĐỘNG, NGƯỜI SỬ DỤNG LAO ĐỘNG, CƠ QUAN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18. Quyền của người lao động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Được tham gia và hưởng các chế độ bảo hiểm xã hội theo quy định của Luật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Được cấp và quản lý sổ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Nhận lương hưu và trợ cấp bảo hiểm xã hội đầy đủ, kịp thời, theo một trong các hình thức chi trả sau: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Trực tiếp từ cơ quan bảo hiểm xã hội hoặc tổ chức dịch vụ được cơ quan bảo hiểm xã hội ủy quyền;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Thông qua tài khoản tiền gửi của người lao động mở tại ngân hàng;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c) Thông qua người sử dụng lao động.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4. Hưởng bảo hiểm y tế trong các trường hợp sau đây: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Đang hưởng lương hưu;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Trong thời gian nghỉ việc hưởng trợ cấp thai sản khi sinh con hoặc nhận nuôi con nuôi;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c) Nghỉ việc hưởng trợ cấp tai nạn lao động, bệnh nghề nghiệp hằng tháng;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d) Đang hưởng trợ cấp ốm đau đối với người lao động mắc bệnh thuộc Danh mục bệnh cần chữa trị dài ngày do Bộ Y tế ban hành.</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5. Được chủ động đi khám giám định mức suy giảm khả năng lao động nếu thuộc trường hợp quy định tại </w:t>
      </w:r>
      <w:r w:rsidRPr="00D13099">
        <w:rPr>
          <w:rFonts w:eastAsia="Times New Roman" w:cs="Times New Roman"/>
          <w:color w:val="000000"/>
          <w:sz w:val="24"/>
          <w:szCs w:val="24"/>
          <w:shd w:val="clear" w:color="auto" w:fill="FFFFFF"/>
        </w:rPr>
        <w:t>điểm</w:t>
      </w:r>
      <w:r w:rsidRPr="00D13099">
        <w:rPr>
          <w:rFonts w:eastAsia="Times New Roman" w:cs="Times New Roman"/>
          <w:color w:val="000000"/>
          <w:sz w:val="24"/>
          <w:szCs w:val="24"/>
        </w:rPr>
        <w:t> b khoản 1 Điều 45 của Luật này và đang bảo lưu thời gian đóng bảo hiểm xã hội; được thanh toán phí giám định y khoa nếu đủ điều kiện để hưởng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shd w:val="clear" w:color="auto" w:fill="FFFFFF"/>
        </w:rPr>
        <w:t>6. Ủy</w:t>
      </w:r>
      <w:r w:rsidRPr="00D13099">
        <w:rPr>
          <w:rFonts w:eastAsia="Times New Roman" w:cs="Times New Roman"/>
          <w:color w:val="000000"/>
          <w:sz w:val="24"/>
          <w:szCs w:val="24"/>
        </w:rPr>
        <w:t> quyền cho người khác nhận lương hưu, trợ cấp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7. Định kỳ 06 tháng được người sử dụng lao động cung cấp thông tin về đóng bảo hiểm xã hội; định kỳ hằng năm được cơ quan bảo hiểm xã hội xác nhận về việc đóng bảo hiểm xã hội; được yêu cầu người sử dụng lao động và cơ quan bảo hiểm xã hội cung cấp thông tin về việc đóng, hưởng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8. Khiếu nại, tố cáo và khởi kiện về bảo hiểm xã hội theo quy định của pháp luật.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19. Trách nhiệm của người lao động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Đóng bảo hiểm xã hội theo quy định của Luật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Thực hiện quy định về việc lập hồ sơ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Bảo quản sổ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20. Quyền của người sử dụng lao động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Từ chối thực hiện những yêu cầu không đúng quy định của pháp luật về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Khiếu nại, tố cáo và khởi kiện về bảo hiểm xã hội theo quy định của pháp luật.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21. Trách nhiệm của người sử dụng lao động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Lập hồ sơ để người lao động được cấp sổ bảo hiểm xã hội, đóng, hưởng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Đóng bảo hiểm xã hội theo quy định tại Điều 86 và hằng tháng trích từ tiền lương của người lao động theo quy định tại khoản 1 Điều 85 của Luật này để đóng cùng một lúc vào quỹ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lastRenderedPageBreak/>
        <w:t>3. Giới thiệu người lao động thuộc đối tượng quy định tại điểm a khoản 1, khoản 2 Điều 45 và Điều 55 của Luật này đi khám giám định mức suy giảm khả năng lao động tại Hội đồng giám định y khoa.</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4. Phối hợp với cơ quan bảo hiểm xã hội trả trợ cấp bảo hiểm xã hội cho người lao động.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5. Phối hợp với cơ quan bảo hiểm xã hội trả sổ bảo hiểm xã hội cho người lao động, xác nhận thời gian đóng bảo hiểm xã hội khi người lao động chấm dứt </w:t>
      </w:r>
      <w:r w:rsidRPr="00D13099">
        <w:rPr>
          <w:rFonts w:eastAsia="Times New Roman" w:cs="Times New Roman"/>
          <w:color w:val="000000"/>
          <w:sz w:val="24"/>
          <w:szCs w:val="24"/>
          <w:shd w:val="clear" w:color="auto" w:fill="FFFFFF"/>
        </w:rPr>
        <w:t>hợp đồng</w:t>
      </w:r>
      <w:r w:rsidRPr="00D13099">
        <w:rPr>
          <w:rFonts w:eastAsia="Times New Roman" w:cs="Times New Roman"/>
          <w:color w:val="000000"/>
          <w:sz w:val="24"/>
          <w:szCs w:val="24"/>
        </w:rPr>
        <w:t> lao động, </w:t>
      </w:r>
      <w:r w:rsidRPr="00D13099">
        <w:rPr>
          <w:rFonts w:eastAsia="Times New Roman" w:cs="Times New Roman"/>
          <w:color w:val="000000"/>
          <w:sz w:val="24"/>
          <w:szCs w:val="24"/>
          <w:shd w:val="clear" w:color="auto" w:fill="FFFFFF"/>
        </w:rPr>
        <w:t>hợp đồng</w:t>
      </w:r>
      <w:r w:rsidRPr="00D13099">
        <w:rPr>
          <w:rFonts w:eastAsia="Times New Roman" w:cs="Times New Roman"/>
          <w:color w:val="000000"/>
          <w:sz w:val="24"/>
          <w:szCs w:val="24"/>
        </w:rPr>
        <w:t> làm việc hoặc thôi việc theo quy định của pháp luật.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6. Cung cấp chính xác, đầy đủ, kịp thời thông tin, tài liệu liên quan đến việc đóng, hưởng bảo hiểm xã hội theo yêu cầu của cơ quan quản lý nhà nước có </w:t>
      </w:r>
      <w:r w:rsidRPr="00D13099">
        <w:rPr>
          <w:rFonts w:eastAsia="Times New Roman" w:cs="Times New Roman"/>
          <w:color w:val="000000"/>
          <w:sz w:val="24"/>
          <w:szCs w:val="24"/>
          <w:shd w:val="clear" w:color="auto" w:fill="FFFFFF"/>
        </w:rPr>
        <w:t>thẩm quyền</w:t>
      </w:r>
      <w:r w:rsidRPr="00D13099">
        <w:rPr>
          <w:rFonts w:eastAsia="Times New Roman" w:cs="Times New Roman"/>
          <w:color w:val="000000"/>
          <w:sz w:val="24"/>
          <w:szCs w:val="24"/>
        </w:rPr>
        <w:t>, cơ quan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7. Định kỳ 06 tháng, niêm yết công khai thông tin về việc đóng bảo hiểm xã hội cho người lao động; cung cấp thông tin về việc đóng bảo hiểm xã hội của người lao động khi người lao động hoặc </w:t>
      </w:r>
      <w:r w:rsidRPr="00D13099">
        <w:rPr>
          <w:rFonts w:eastAsia="Times New Roman" w:cs="Times New Roman"/>
          <w:color w:val="000000"/>
          <w:sz w:val="24"/>
          <w:szCs w:val="24"/>
          <w:shd w:val="clear" w:color="auto" w:fill="FFFFFF"/>
        </w:rPr>
        <w:t>tổ chức</w:t>
      </w:r>
      <w:r w:rsidRPr="00D13099">
        <w:rPr>
          <w:rFonts w:eastAsia="Times New Roman" w:cs="Times New Roman"/>
          <w:color w:val="000000"/>
          <w:sz w:val="24"/>
          <w:szCs w:val="24"/>
        </w:rPr>
        <w:t> công đoàn yêu cầu.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8. Hằng năm, niêm yết công khai thông tin đóng bảo hiểm xã hội của người lao động do cơ quan bảo hiểm xã hội cung cấp theo quy định tại khoản 7 Điều 23 của Luật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22. Quyền của cơ quan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Tổ chức quản lý nhân sự, tài chính và tài sản theo quy định của pháp luật.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Từ chối yêu cầu trả bảo hiểm xã hội, bảo hiểm thất nghiệp, bảo hiểm y tế không đúng quy định của pháp luật.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Yêu cầu người sử dụng lao động xuất trình sổ quản lý lao động, bảng lương và thông tin, tài liệu khác liên quan đến việc đóng, hưởng bảo hiểm xã hội, bảo hiểm thất nghiệp, bảo hiểm y tế.</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4. Được cơ quan đăng ký doanh nghiệp, cơ quan cấp giấy chứng nhận hoạt động hoặc giấy phép hoạt động gửi bản sao giấy chứng nhận đăng ký doanh nghiệp, giấy phép hoạt động, giấy chứng nhận hoạt động hoặc quyết định thành lập để thực hiện đăng ký lao động tham gia bảo hiểm xã hội, bảo hiểm y tế đối với doanh nghiệp, tổ chức thành lập mới.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5. Định kỳ 06 tháng được cơ quan quản lý nhà nước về lao động ở địa phương cung cấp thông tin về tình hình sử dụng và thay đổi lao động trên địa bàn.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6. Được cơ quan thuế cung cấp mã số thuế của người sử dụng lao động; định kỳ hằng năm cung cấp thông tin về chi phí tiền lương để tính thuế của người sử dụng lao động.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7. Kiểm tra việc thực hiện chính sách bảo hiểm xã hội; thanh tra chuyên ngành việc đóng bảo hiểm xã hội, bảo hiểm thất nghiệp, bảo hiểm y tế.</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8. Kiến nghị với cơ quan nhà nước có thẩm quyền xây dựng, sửa đổi, bổ sung chính sách, pháp luật về bảo hiểm xã hội, bảo hiểm thất nghiệp, bảo hiểm y tế và quản lý quỹ bảo hiểm xã hội, bảo hiểm thất nghiệp, bảo hiểm y tế.</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9. Xử lý vi phạm pháp luật hoặc kiến nghị với cơ quan nhà nước có thẩm quyền xử lý vi phạm pháp luật về bảo hiểm xã hội, bảo hiểm thất nghiệp, bảo hiểm y tế.</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23. Trách nhiệm của cơ quan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Tuyên truyền, phổ biến chính sách, pháp luật về bảo hiểm xã hội, bảo hiểm thất nghiệp, bảo hiểm y tế.</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Ban hành mẫu sổ, mẫu hồ sơ bảo hiểm xã hội, bảo hiểm thất nghiệp sau khi có ý kiến thống nhất của Bộ Lao động - Thương binh và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Tổ chức thực hiện thu, chi bảo hiểm xã hội, bảo hiểm thất nghiệp, bảo hiểm y tế theo quy định của pháp luật.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4. Cấp sổ bảo hiểm xã hội cho người lao động; quản lý sổ bảo hiểm xã hội khi người lao động đã được giải quyết chế độ hưu trí hoặc tử tuất.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5. Tiếp nhận hồ sơ bảo hiểm xã hội, bảo hiểm y tế; giải quyết chế độ bảo hiểm xã hội, bảo hiểm y tế; tổ chức trả lương hưu, trợ cấp bảo hiểm xã hội, bảo hiểm thất nghiệp đầy đủ, thuận tiện và đúng thời hạn.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6. Hằng năm, xác nhận thời gian đóng bảo hiểm xã hội cho từng người lao động; cung cấp đầy đủ và kịp thời thông tin về việc đóng, quyền được hưởng chế độ, thủ tục thực hiện bảo hiểm xã hội khi người lao động, người sử dụng lao động hoặc </w:t>
      </w:r>
      <w:r w:rsidRPr="00D13099">
        <w:rPr>
          <w:rFonts w:eastAsia="Times New Roman" w:cs="Times New Roman"/>
          <w:color w:val="000000"/>
          <w:sz w:val="24"/>
          <w:szCs w:val="24"/>
          <w:shd w:val="clear" w:color="auto" w:fill="FFFFFF"/>
        </w:rPr>
        <w:t>tổ chức</w:t>
      </w:r>
      <w:r w:rsidRPr="00D13099">
        <w:rPr>
          <w:rFonts w:eastAsia="Times New Roman" w:cs="Times New Roman"/>
          <w:color w:val="000000"/>
          <w:sz w:val="24"/>
          <w:szCs w:val="24"/>
        </w:rPr>
        <w:t> công đoàn yêu cầu.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lastRenderedPageBreak/>
        <w:t>7. Hằng năm, cung cấp thông tin về việc đóng bảo hiểm xã hội của người lao động để người sử dụng lao động niêm yết công khai.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8. Ứng dụng công ng</w:t>
      </w:r>
      <w:r w:rsidRPr="00D13099">
        <w:rPr>
          <w:rFonts w:eastAsia="Times New Roman" w:cs="Times New Roman"/>
          <w:color w:val="000000"/>
          <w:sz w:val="24"/>
          <w:szCs w:val="24"/>
          <w:shd w:val="clear" w:color="auto" w:fill="FFFFFF"/>
        </w:rPr>
        <w:t>hệ thông tin</w:t>
      </w:r>
      <w:r w:rsidRPr="00D13099">
        <w:rPr>
          <w:rFonts w:eastAsia="Times New Roman" w:cs="Times New Roman"/>
          <w:color w:val="000000"/>
          <w:sz w:val="24"/>
          <w:szCs w:val="24"/>
        </w:rPr>
        <w:t> trong quản lý bảo hiểm xã hội; lưu trữ hồ sơ của người tham gia bảo hiểm xã hội theo quy định của pháp luật.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9. Quản lý, sử dụng quỹ bảo hiểm xã hội, bảo hiểm thất nghiệp, bảo hiểm y tế theo quy định của pháp luật.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10. Thực hiện các biện pháp bảo toàn và tăng trưởng quỹ bảo hiểm xã hội, bảo hiểm thất nghiệp, bảo hiểm y tế theo quyết định của Hội đồng quản lý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11. Thực hiện công tác thống kê, kế toán tài chính về bảo hiểm xã hội, bảo hiểm thất nghiệp, bảo hiểm y tế.</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12. Tập huấn và hướng dẫn nghiệp vụ về bảo hiểm xã hội, bảo hiểm thất nghiệp, bảo hiểm y tế.</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13. Định kỳ 06 tháng, báo cáo Hội đồng quản lý bảo hiểm xã hội và hằng năm, báo cáo Bộ Lao động - Th</w:t>
      </w:r>
      <w:r w:rsidRPr="00D13099">
        <w:rPr>
          <w:rFonts w:eastAsia="Times New Roman" w:cs="Times New Roman"/>
          <w:color w:val="000000"/>
          <w:sz w:val="24"/>
          <w:szCs w:val="24"/>
          <w:shd w:val="clear" w:color="auto" w:fill="FFFFFF"/>
        </w:rPr>
        <w:t>ươ</w:t>
      </w:r>
      <w:r w:rsidRPr="00D13099">
        <w:rPr>
          <w:rFonts w:eastAsia="Times New Roman" w:cs="Times New Roman"/>
          <w:color w:val="000000"/>
          <w:sz w:val="24"/>
          <w:szCs w:val="24"/>
        </w:rPr>
        <w:t>ng binh và Xã hội về tình hình thực hiện bảo hiểm xã hội, bảo hiểm thất nghiệp; báo cáo Bộ Y tế về tình hình thực hiện bảo hiểm y tế; báo cáo Bộ Tài chính về tình hình quản lý và sử dụng quỹ bảo hiểm xã hội, bảo hiểm thất nghiệp, bảo hiểm y tế.</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Hằng năm, cơ quan bảo hiểm xã hội tại địa phương báo cáo </w:t>
      </w:r>
      <w:r w:rsidRPr="00D13099">
        <w:rPr>
          <w:rFonts w:eastAsia="Times New Roman" w:cs="Times New Roman"/>
          <w:color w:val="000000"/>
          <w:sz w:val="24"/>
          <w:szCs w:val="24"/>
          <w:shd w:val="clear" w:color="auto" w:fill="FFFFFF"/>
        </w:rPr>
        <w:t>Ủy ban</w:t>
      </w:r>
      <w:r w:rsidRPr="00D13099">
        <w:rPr>
          <w:rFonts w:eastAsia="Times New Roman" w:cs="Times New Roman"/>
          <w:color w:val="000000"/>
          <w:sz w:val="24"/>
          <w:szCs w:val="24"/>
        </w:rPr>
        <w:t> nhân dân cùng cấp về tình hình thực hiện bảo hiểm xã hội, bảo hiểm thất nghiệp, bảo hiểm y tế trong phạm vi địa phương quản lý.</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14. Công khai trên phương tiện truyền thông về người sử dụng lao động vi phạm nghĩa vụ đóng bảo hiểm xã hội, bảo hiểm thất nghiệp, bảo hiểm y tế.</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15. Cung cấp tài liệu, thông tin liên quan theo yêu cầu của cơ quan nhà nước có </w:t>
      </w:r>
      <w:r w:rsidRPr="00D13099">
        <w:rPr>
          <w:rFonts w:eastAsia="Times New Roman" w:cs="Times New Roman"/>
          <w:color w:val="000000"/>
          <w:sz w:val="24"/>
          <w:szCs w:val="24"/>
          <w:shd w:val="clear" w:color="auto" w:fill="FFFFFF"/>
        </w:rPr>
        <w:t>thẩm quyền</w:t>
      </w:r>
      <w:r w:rsidRPr="00D13099">
        <w:rPr>
          <w:rFonts w:eastAsia="Times New Roman" w:cs="Times New Roman"/>
          <w:color w:val="000000"/>
          <w:sz w:val="24"/>
          <w:szCs w:val="24"/>
        </w:rPr>
        <w: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16. Giải quyết khiếu nại, tố cáo về việc thực hiện bảo hiểm xã hội, bảo hiểm thất nghiệp, bảo hiểm y tế theo quy định của pháp luật.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17. Thực hiện hợp tác quốc tế về bảo hiểm xã hội, bảo hiểm thất nghiệp, bảo hiểm y tế.</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Chương III</w:t>
      </w:r>
    </w:p>
    <w:p w:rsidR="00D13099" w:rsidRPr="00D13099" w:rsidRDefault="00D13099" w:rsidP="00D13099">
      <w:pPr>
        <w:shd w:val="clear" w:color="auto" w:fill="FFFFFF"/>
        <w:jc w:val="center"/>
        <w:rPr>
          <w:rFonts w:eastAsia="Times New Roman" w:cs="Times New Roman"/>
          <w:color w:val="000000"/>
          <w:sz w:val="24"/>
          <w:szCs w:val="24"/>
        </w:rPr>
      </w:pPr>
      <w:r w:rsidRPr="00D13099">
        <w:rPr>
          <w:rFonts w:eastAsia="Times New Roman" w:cs="Times New Roman"/>
          <w:b/>
          <w:bCs/>
          <w:color w:val="000000"/>
          <w:sz w:val="24"/>
          <w:szCs w:val="24"/>
        </w:rPr>
        <w:t>BẢO HIỂM XÃ HỘI BẮT BUỘC</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Mục 1. CHẾ ĐỘ ỐM ĐAU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24. Đối tượng áp dụng chế độ ốm đau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Đối tượng áp dụng chế độ ốm đau là người lao động quy định tại các điểm a, b, c, d, đ và h khoản 1 Điều 2 của Luật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25. Điều kiện hưởng chế độ ốm đau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Bị ốm đau, tai nạn mà không phải là tai nạn lao động phải nghỉ việc và có xác nhận của cơ sở khám bệnh, chữa bệnh có thẩm quyền theo quy định của Bộ Y tế.</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Trường hợp ốm đau, tai nạn phải nghỉ việc do tự h</w:t>
      </w:r>
      <w:r w:rsidRPr="00D13099">
        <w:rPr>
          <w:rFonts w:eastAsia="Times New Roman" w:cs="Times New Roman"/>
          <w:color w:val="000000"/>
          <w:sz w:val="24"/>
          <w:szCs w:val="24"/>
          <w:shd w:val="clear" w:color="auto" w:fill="FFFFFF"/>
        </w:rPr>
        <w:t>ủy</w:t>
      </w:r>
      <w:r w:rsidRPr="00D13099">
        <w:rPr>
          <w:rFonts w:eastAsia="Times New Roman" w:cs="Times New Roman"/>
          <w:color w:val="000000"/>
          <w:sz w:val="24"/>
          <w:szCs w:val="24"/>
        </w:rPr>
        <w:t> hoại sức </w:t>
      </w:r>
      <w:r w:rsidRPr="00D13099">
        <w:rPr>
          <w:rFonts w:eastAsia="Times New Roman" w:cs="Times New Roman"/>
          <w:color w:val="000000"/>
          <w:sz w:val="24"/>
          <w:szCs w:val="24"/>
          <w:shd w:val="clear" w:color="auto" w:fill="FFFFFF"/>
        </w:rPr>
        <w:t>khỏe</w:t>
      </w:r>
      <w:r w:rsidRPr="00D13099">
        <w:rPr>
          <w:rFonts w:eastAsia="Times New Roman" w:cs="Times New Roman"/>
          <w:color w:val="000000"/>
          <w:sz w:val="24"/>
          <w:szCs w:val="24"/>
        </w:rPr>
        <w:t>, do say rượu hoặc sử dụng chất ma túy, tiền chất ma túy theo danh mục do Chính phủ quy định thì không được hưởng chế độ ốm đau.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Phải nghỉ việc để chăm sóc con d</w:t>
      </w:r>
      <w:r w:rsidRPr="00D13099">
        <w:rPr>
          <w:rFonts w:eastAsia="Times New Roman" w:cs="Times New Roman"/>
          <w:color w:val="000000"/>
          <w:sz w:val="24"/>
          <w:szCs w:val="24"/>
          <w:shd w:val="clear" w:color="auto" w:fill="FFFFFF"/>
        </w:rPr>
        <w:t>ướ</w:t>
      </w:r>
      <w:r w:rsidRPr="00D13099">
        <w:rPr>
          <w:rFonts w:eastAsia="Times New Roman" w:cs="Times New Roman"/>
          <w:color w:val="000000"/>
          <w:sz w:val="24"/>
          <w:szCs w:val="24"/>
        </w:rPr>
        <w:t>i 07 tuổi bị ốm đau và có xác nhận của cơ sở khám bệnh, chữa bệnh có thẩm quyền.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26. Thời gian hưởng chế độ ốm đau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Thời gian tối đa hưởng chế độ ốm đau trong một năm đối với người lao động quy định tại các điểm a, b, c, d và h khoản 1 </w:t>
      </w:r>
      <w:r w:rsidRPr="00D13099">
        <w:rPr>
          <w:rFonts w:eastAsia="Times New Roman" w:cs="Times New Roman"/>
          <w:color w:val="000000"/>
          <w:sz w:val="24"/>
          <w:szCs w:val="24"/>
          <w:shd w:val="clear" w:color="auto" w:fill="FFFFFF"/>
        </w:rPr>
        <w:t>Điều</w:t>
      </w:r>
      <w:r w:rsidRPr="00D13099">
        <w:rPr>
          <w:rFonts w:eastAsia="Times New Roman" w:cs="Times New Roman"/>
          <w:color w:val="000000"/>
          <w:sz w:val="24"/>
          <w:szCs w:val="24"/>
        </w:rPr>
        <w:t> 2 của Luật này tính theo ngày làm việc không kể ngày nghỉ lễ, nghỉ Tết, ngày nghỉ hằng tuần và được quy định như sau: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Làm việc trong điều kiện bình thường thì được hưởng 30 ngày nếu đã đóng bảo hiểm xã hội dưới 15 năm; 40 ngày nếu đã đóng từ đủ 15 năm đến dưới 30 năm; 60 ngày nếu đã đóng từ đủ 30 năm trở lên;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Làm nghề hoặc công việc nặng nhọc, độc hại, nguy hiểm hoặc đặc biệt nặng nhọc, độc hại, nguy hiểm thuộc danh mục do Bộ Lao động - Thương binh và Xã hội, Bộ Y tế ban hành hoặc làm việc ở nơi có phụ cấp khu vực hệ số từ 0,7 trở lên thì được hưởng 40 ngày nếu đã đóng bảo hiểm xã hội dưới 15 năm; 50 ngày nếu đã đóng từ đủ 15 năm đến dưới 30 năm; 70 ngày nếu đã đóng từ đủ 30 năm trở lên.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lastRenderedPageBreak/>
        <w:t>2. Người lao động nghỉ việc do mắc bệnh thuộc Danh mục bệnh cần chữa trị dài ngày do Bộ Y tế ban hành thì được hưởng chế độ ốm đau như sau: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Tối đa 180 ngày tính cả ngày nghỉ lễ, nghỉ Tết, ngày nghỉ hằng tuần;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Hết thời hạn hưởng chế độ ốm đau quy định tại điểm a khoản này mà vẫn tiếp tục điều trị thì được hưởng tiếp chế độ ốm đau với mức thấp hơn nhưng thời gian hưởng tối đa bằng thời gian đã đóng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Thời gian hưởng chế độ ốm đau đối với người lao động quy định tại điểm đ khoản 1 Điều 2 của Luật này căn cứ vào thời gian điều trị tại cơ sở khám bệnh, chữa bệnh có thẩm quyền.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27. </w:t>
      </w:r>
      <w:r w:rsidRPr="00D13099">
        <w:rPr>
          <w:rFonts w:eastAsia="Times New Roman" w:cs="Times New Roman"/>
          <w:b/>
          <w:bCs/>
          <w:color w:val="000000"/>
          <w:sz w:val="24"/>
          <w:szCs w:val="24"/>
          <w:shd w:val="clear" w:color="auto" w:fill="FFFFFF"/>
        </w:rPr>
        <w:t>Thời gian</w:t>
      </w:r>
      <w:r w:rsidRPr="00D13099">
        <w:rPr>
          <w:rFonts w:eastAsia="Times New Roman" w:cs="Times New Roman"/>
          <w:b/>
          <w:bCs/>
          <w:color w:val="000000"/>
          <w:sz w:val="24"/>
          <w:szCs w:val="24"/>
        </w:rPr>
        <w:t> hưởng chế độ khi con ốm đau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Thời gian hưởng chế độ khi con ốm đau trong một năm cho mỗi con được tính theo số ngày chăm sóc con tối đa là 20 ngày làm việc nếu con dưới 03 tuổi; tối đa là 15 ngày làm việc nếu con từ đủ 03 tuổi đến dưới 07 tuổi.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Trường hợp cả cha và mẹ cùng tham gia bảo hiểm xã hội thì </w:t>
      </w:r>
      <w:r w:rsidRPr="00D13099">
        <w:rPr>
          <w:rFonts w:eastAsia="Times New Roman" w:cs="Times New Roman"/>
          <w:color w:val="000000"/>
          <w:sz w:val="24"/>
          <w:szCs w:val="24"/>
          <w:shd w:val="clear" w:color="auto" w:fill="FFFFFF"/>
        </w:rPr>
        <w:t>thời gian</w:t>
      </w:r>
      <w:r w:rsidRPr="00D13099">
        <w:rPr>
          <w:rFonts w:eastAsia="Times New Roman" w:cs="Times New Roman"/>
          <w:color w:val="000000"/>
          <w:sz w:val="24"/>
          <w:szCs w:val="24"/>
        </w:rPr>
        <w:t> hưởng chế độ khi con ốm đau của mỗi người cha hoặc người mẹ theo </w:t>
      </w:r>
      <w:r w:rsidRPr="00D13099">
        <w:rPr>
          <w:rFonts w:eastAsia="Times New Roman" w:cs="Times New Roman"/>
          <w:color w:val="000000"/>
          <w:sz w:val="24"/>
          <w:szCs w:val="24"/>
          <w:shd w:val="clear" w:color="auto" w:fill="FFFFFF"/>
        </w:rPr>
        <w:t>quy định</w:t>
      </w:r>
      <w:r w:rsidRPr="00D13099">
        <w:rPr>
          <w:rFonts w:eastAsia="Times New Roman" w:cs="Times New Roman"/>
          <w:color w:val="000000"/>
          <w:sz w:val="24"/>
          <w:szCs w:val="24"/>
        </w:rPr>
        <w:t> tại khoản 1 Điều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Thời gian nghỉ việc h</w:t>
      </w:r>
      <w:r w:rsidRPr="00D13099">
        <w:rPr>
          <w:rFonts w:eastAsia="Times New Roman" w:cs="Times New Roman"/>
          <w:color w:val="000000"/>
          <w:sz w:val="24"/>
          <w:szCs w:val="24"/>
          <w:shd w:val="clear" w:color="auto" w:fill="FFFFFF"/>
        </w:rPr>
        <w:t>ưở</w:t>
      </w:r>
      <w:r w:rsidRPr="00D13099">
        <w:rPr>
          <w:rFonts w:eastAsia="Times New Roman" w:cs="Times New Roman"/>
          <w:color w:val="000000"/>
          <w:sz w:val="24"/>
          <w:szCs w:val="24"/>
        </w:rPr>
        <w:t>ng chế độ khi con ốm đau quy định tại Điều này tính theo ngày làm việc không kể ngày nghỉ lễ, nghỉ Tết, ngày nghỉ hằng tuần.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28. Mức hưởng chế độ ốm đau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Người lao động hưởng chế độ ốm đau theo quy định tại khoản 1 và điểm a khoản 2 Điều 26, Điều 27 của Luật này thì mức hưởng tính theo tháng bằng 75% mức tiền lương đóng bảo hiểm xã hội của tháng liền kề trước khi nghỉ việc.</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shd w:val="clear" w:color="auto" w:fill="FFFFFF"/>
        </w:rPr>
        <w:t>Trường hợp</w:t>
      </w:r>
      <w:r w:rsidRPr="00D13099">
        <w:rPr>
          <w:rFonts w:eastAsia="Times New Roman" w:cs="Times New Roman"/>
          <w:color w:val="000000"/>
          <w:sz w:val="24"/>
          <w:szCs w:val="24"/>
        </w:rPr>
        <w:t> người lao động mới bắt đầu làm việc hoặc người lao động trước đó đã có thời gian đóng bảo hiểm xã hội, sau đó bị gián đoạn thời gian làm việc mà phải nghỉ việc hưởng chế độ ốm đau ngay trong tháng đầu tiên trở lại làm việc thì mức hưởng bằng 75% mức tiền lương đóng bảo hiểm xã hội của tháng đó.</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Người lao động hưởng tiếp chế độ ốm đau quy định tại điểm b khoản 2 Điều 26 của Luật này thì mức hưởng được quy định như sau: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Bằng 65% mức tiền lương đóng bảo hiểm xã hội của tháng liền kề trước khi nghỉ việc nếu đã đóng bảo hiểm xã hội từ đủ 30 năm trở lên;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Bằng 55% mức tiền lương đóng bảo hiểm xã hội của tháng liền kề trước khi nghỉ việc nếu đã đóng bảo hiểm xã hội từ đủ 15 năm đến dưới 30 năm;</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c) Bằng 50% mức tiền lương đóng bảo hiểm xã hội của tháng liền kề trước khi nghỉ việc nếu đã đóng bảo hiểm xã hội dưới 15 năm.</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Người lao động hưởng chế độ ốm đau theo quy định tại khoản 3 Điều 26 của Luật này thì mức hưởng bằng 100% mức tiền lương đóng bảo hiểm xã hội của tháng liền kề trước khi nghỉ việc.</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4. Mức hưởng trợ cấp ốm đau một ngày được tính bằng mức trợ cấp ốm đau theo tháng chia cho 24 ngày.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29. Dưỡng sức, phục hồi sức </w:t>
      </w:r>
      <w:r w:rsidRPr="00D13099">
        <w:rPr>
          <w:rFonts w:eastAsia="Times New Roman" w:cs="Times New Roman"/>
          <w:b/>
          <w:bCs/>
          <w:color w:val="000000"/>
          <w:sz w:val="24"/>
          <w:szCs w:val="24"/>
          <w:shd w:val="clear" w:color="auto" w:fill="FFFFFF"/>
        </w:rPr>
        <w:t>khỏe</w:t>
      </w:r>
      <w:r w:rsidRPr="00D13099">
        <w:rPr>
          <w:rFonts w:eastAsia="Times New Roman" w:cs="Times New Roman"/>
          <w:b/>
          <w:bCs/>
          <w:color w:val="000000"/>
          <w:sz w:val="24"/>
          <w:szCs w:val="24"/>
        </w:rPr>
        <w:t> sau khi ốm đau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 xml:space="preserve">1. </w:t>
      </w:r>
      <w:bookmarkStart w:id="0" w:name="_GoBack"/>
      <w:r w:rsidRPr="00D13099">
        <w:rPr>
          <w:rFonts w:eastAsia="Times New Roman" w:cs="Times New Roman"/>
          <w:color w:val="000000"/>
          <w:sz w:val="24"/>
          <w:szCs w:val="24"/>
        </w:rPr>
        <w:t>Người lao động đã nghỉ việc hưởng chế độ ốm đau đủ thời gian trong một năm theo quy định tại Điều 26 của Luật này, trong khoảng thời gian 30 ngày đầu trở lại làm việc mà sức </w:t>
      </w:r>
      <w:r w:rsidRPr="00D13099">
        <w:rPr>
          <w:rFonts w:eastAsia="Times New Roman" w:cs="Times New Roman"/>
          <w:color w:val="000000"/>
          <w:sz w:val="24"/>
          <w:szCs w:val="24"/>
          <w:shd w:val="clear" w:color="auto" w:fill="FFFFFF"/>
        </w:rPr>
        <w:t>khỏe</w:t>
      </w:r>
      <w:r w:rsidRPr="00D13099">
        <w:rPr>
          <w:rFonts w:eastAsia="Times New Roman" w:cs="Times New Roman"/>
          <w:color w:val="000000"/>
          <w:sz w:val="24"/>
          <w:szCs w:val="24"/>
        </w:rPr>
        <w:t> chưa phục hồi thì được nghỉ dưỡng sức, phục hồi sức </w:t>
      </w:r>
      <w:r w:rsidRPr="00D13099">
        <w:rPr>
          <w:rFonts w:eastAsia="Times New Roman" w:cs="Times New Roman"/>
          <w:color w:val="000000"/>
          <w:sz w:val="24"/>
          <w:szCs w:val="24"/>
          <w:shd w:val="clear" w:color="auto" w:fill="FFFFFF"/>
        </w:rPr>
        <w:t>khỏe</w:t>
      </w:r>
      <w:r w:rsidRPr="00D13099">
        <w:rPr>
          <w:rFonts w:eastAsia="Times New Roman" w:cs="Times New Roman"/>
          <w:color w:val="000000"/>
          <w:sz w:val="24"/>
          <w:szCs w:val="24"/>
        </w:rPr>
        <w:t> từ 05 ngày đến 10 ngày </w:t>
      </w:r>
      <w:r w:rsidRPr="00D13099">
        <w:rPr>
          <w:rFonts w:eastAsia="Times New Roman" w:cs="Times New Roman"/>
          <w:color w:val="000000"/>
          <w:sz w:val="24"/>
          <w:szCs w:val="24"/>
          <w:shd w:val="clear" w:color="auto" w:fill="FFFFFF"/>
        </w:rPr>
        <w:t>trong</w:t>
      </w:r>
      <w:r w:rsidRPr="00D13099">
        <w:rPr>
          <w:rFonts w:eastAsia="Times New Roman" w:cs="Times New Roman"/>
          <w:color w:val="000000"/>
          <w:sz w:val="24"/>
          <w:szCs w:val="24"/>
        </w:rPr>
        <w:t> một năm.</w:t>
      </w:r>
      <w:bookmarkEnd w:id="0"/>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Thời gian nghỉ dưỡng sức, phục hồi sức </w:t>
      </w:r>
      <w:r w:rsidRPr="00D13099">
        <w:rPr>
          <w:rFonts w:eastAsia="Times New Roman" w:cs="Times New Roman"/>
          <w:color w:val="000000"/>
          <w:sz w:val="24"/>
          <w:szCs w:val="24"/>
          <w:shd w:val="clear" w:color="auto" w:fill="FFFFFF"/>
        </w:rPr>
        <w:t>khỏe</w:t>
      </w:r>
      <w:r w:rsidRPr="00D13099">
        <w:rPr>
          <w:rFonts w:eastAsia="Times New Roman" w:cs="Times New Roman"/>
          <w:color w:val="000000"/>
          <w:sz w:val="24"/>
          <w:szCs w:val="24"/>
        </w:rPr>
        <w:t> bao gồm cả ngày nghỉ lễ, nghỉ Tết, ngày nghỉ hằng tuần. </w:t>
      </w:r>
      <w:r w:rsidRPr="00D13099">
        <w:rPr>
          <w:rFonts w:eastAsia="Times New Roman" w:cs="Times New Roman"/>
          <w:color w:val="000000"/>
          <w:sz w:val="24"/>
          <w:szCs w:val="24"/>
          <w:shd w:val="clear" w:color="auto" w:fill="FFFFFF"/>
        </w:rPr>
        <w:t>Trường hợp</w:t>
      </w:r>
      <w:r w:rsidRPr="00D13099">
        <w:rPr>
          <w:rFonts w:eastAsia="Times New Roman" w:cs="Times New Roman"/>
          <w:color w:val="000000"/>
          <w:sz w:val="24"/>
          <w:szCs w:val="24"/>
        </w:rPr>
        <w:t> có thời gian nghỉ dưỡng sức, phục hồi sức khỏe từ cuối năm trước chuyển tiếp sang đầu năm sau thì thời gian nghỉ đó được tính cho năm trước.</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Số ngày nghỉ dưỡng sức, phục hồi sức khỏe do người sử dụng lao động và Ban Chấp hành công đoàn cơ sở quyết định, trường hợp đơn vị sử dụng lao động chưa có công đoàn cơ sở thì do ng</w:t>
      </w:r>
      <w:r w:rsidRPr="00D13099">
        <w:rPr>
          <w:rFonts w:eastAsia="Times New Roman" w:cs="Times New Roman"/>
          <w:color w:val="000000"/>
          <w:sz w:val="24"/>
          <w:szCs w:val="24"/>
          <w:shd w:val="clear" w:color="auto" w:fill="FFFFFF"/>
        </w:rPr>
        <w:t>ườ</w:t>
      </w:r>
      <w:r w:rsidRPr="00D13099">
        <w:rPr>
          <w:rFonts w:eastAsia="Times New Roman" w:cs="Times New Roman"/>
          <w:color w:val="000000"/>
          <w:sz w:val="24"/>
          <w:szCs w:val="24"/>
        </w:rPr>
        <w:t>i sử dụng lao động quyết định như sau: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Tối đa 10 ngày đối với người lao động sức </w:t>
      </w:r>
      <w:r w:rsidRPr="00D13099">
        <w:rPr>
          <w:rFonts w:eastAsia="Times New Roman" w:cs="Times New Roman"/>
          <w:color w:val="000000"/>
          <w:sz w:val="24"/>
          <w:szCs w:val="24"/>
          <w:shd w:val="clear" w:color="auto" w:fill="FFFFFF"/>
        </w:rPr>
        <w:t>khỏe</w:t>
      </w:r>
      <w:r w:rsidRPr="00D13099">
        <w:rPr>
          <w:rFonts w:eastAsia="Times New Roman" w:cs="Times New Roman"/>
          <w:color w:val="000000"/>
          <w:sz w:val="24"/>
          <w:szCs w:val="24"/>
        </w:rPr>
        <w:t> chưa phục hồi sau thời gian ốm đau do mắc bệnh cần chữa trị dài ngày;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Tối đa 07 ngày đối </w:t>
      </w:r>
      <w:r w:rsidRPr="00D13099">
        <w:rPr>
          <w:rFonts w:eastAsia="Times New Roman" w:cs="Times New Roman"/>
          <w:color w:val="000000"/>
          <w:sz w:val="24"/>
          <w:szCs w:val="24"/>
          <w:shd w:val="clear" w:color="auto" w:fill="FFFFFF"/>
        </w:rPr>
        <w:t>với</w:t>
      </w:r>
      <w:r w:rsidRPr="00D13099">
        <w:rPr>
          <w:rFonts w:eastAsia="Times New Roman" w:cs="Times New Roman"/>
          <w:color w:val="000000"/>
          <w:sz w:val="24"/>
          <w:szCs w:val="24"/>
        </w:rPr>
        <w:t> người lao động sức </w:t>
      </w:r>
      <w:r w:rsidRPr="00D13099">
        <w:rPr>
          <w:rFonts w:eastAsia="Times New Roman" w:cs="Times New Roman"/>
          <w:color w:val="000000"/>
          <w:sz w:val="24"/>
          <w:szCs w:val="24"/>
          <w:shd w:val="clear" w:color="auto" w:fill="FFFFFF"/>
        </w:rPr>
        <w:t>khỏe</w:t>
      </w:r>
      <w:r w:rsidRPr="00D13099">
        <w:rPr>
          <w:rFonts w:eastAsia="Times New Roman" w:cs="Times New Roman"/>
          <w:color w:val="000000"/>
          <w:sz w:val="24"/>
          <w:szCs w:val="24"/>
        </w:rPr>
        <w:t> chưa phục hồi sau thời gian ốm đau do phải phẫu thuật;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lastRenderedPageBreak/>
        <w:t>c) Bằng 05 ngày đối </w:t>
      </w:r>
      <w:r w:rsidRPr="00D13099">
        <w:rPr>
          <w:rFonts w:eastAsia="Times New Roman" w:cs="Times New Roman"/>
          <w:color w:val="000000"/>
          <w:sz w:val="24"/>
          <w:szCs w:val="24"/>
          <w:shd w:val="clear" w:color="auto" w:fill="FFFFFF"/>
        </w:rPr>
        <w:t>với</w:t>
      </w:r>
      <w:r w:rsidRPr="00D13099">
        <w:rPr>
          <w:rFonts w:eastAsia="Times New Roman" w:cs="Times New Roman"/>
          <w:color w:val="000000"/>
          <w:sz w:val="24"/>
          <w:szCs w:val="24"/>
        </w:rPr>
        <w:t> các </w:t>
      </w:r>
      <w:r w:rsidRPr="00D13099">
        <w:rPr>
          <w:rFonts w:eastAsia="Times New Roman" w:cs="Times New Roman"/>
          <w:color w:val="000000"/>
          <w:sz w:val="24"/>
          <w:szCs w:val="24"/>
          <w:shd w:val="clear" w:color="auto" w:fill="FFFFFF"/>
        </w:rPr>
        <w:t>trường hợp</w:t>
      </w:r>
      <w:r w:rsidRPr="00D13099">
        <w:rPr>
          <w:rFonts w:eastAsia="Times New Roman" w:cs="Times New Roman"/>
          <w:color w:val="000000"/>
          <w:sz w:val="24"/>
          <w:szCs w:val="24"/>
        </w:rPr>
        <w:t> khác.</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Mức h</w:t>
      </w:r>
      <w:r w:rsidRPr="00D13099">
        <w:rPr>
          <w:rFonts w:eastAsia="Times New Roman" w:cs="Times New Roman"/>
          <w:color w:val="000000"/>
          <w:sz w:val="24"/>
          <w:szCs w:val="24"/>
          <w:shd w:val="clear" w:color="auto" w:fill="FFFFFF"/>
        </w:rPr>
        <w:t>ưở</w:t>
      </w:r>
      <w:r w:rsidRPr="00D13099">
        <w:rPr>
          <w:rFonts w:eastAsia="Times New Roman" w:cs="Times New Roman"/>
          <w:color w:val="000000"/>
          <w:sz w:val="24"/>
          <w:szCs w:val="24"/>
        </w:rPr>
        <w:t>ng dưỡng sức, phục hồi sức khỏe sau khi ốm đau một ngày bằng 30% mức lương cơ sở.</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Mục 2. CHẾ ĐỘ THAI SẢN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30. Đối tượng áp dụng chế độ thai sản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Đối tượng áp dụng chế độ thai sản là người lao động quy định tại các điểm a, b, c, d, đ và h khoản 1 Điều 2 của Luật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31. Điều kiện hưởng chế độ thai sản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Người lao động được hưởng chế độ thai sản khi thuộc một trong các </w:t>
      </w:r>
      <w:r w:rsidRPr="00D13099">
        <w:rPr>
          <w:rFonts w:eastAsia="Times New Roman" w:cs="Times New Roman"/>
          <w:color w:val="000000"/>
          <w:sz w:val="24"/>
          <w:szCs w:val="24"/>
          <w:shd w:val="clear" w:color="auto" w:fill="FFFFFF"/>
        </w:rPr>
        <w:t>trường hợp</w:t>
      </w:r>
      <w:r w:rsidRPr="00D13099">
        <w:rPr>
          <w:rFonts w:eastAsia="Times New Roman" w:cs="Times New Roman"/>
          <w:color w:val="000000"/>
          <w:sz w:val="24"/>
          <w:szCs w:val="24"/>
        </w:rPr>
        <w:t> sau đây: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Lao động nữ mang thai;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Lao động nữ sinh con;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c) Lao động nữ mang thai hộ và người mẹ nhờ mang thai hộ;</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d) Người lao động nhận nuôi con nuôi dưới 06 tháng tuổi;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đ) Lao động nữ đặt vòng tránh thai, người lao động thực hiện biện pháp triệt sản;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e) Lao động nam đang đóng bảo hiểm xã hội có vợ sinh con.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Người lao động quy định tại các điểm b, c và d khoản 1 Điều này phải đóng bảo hiểm xã hội từ đủ 06 tháng trở lên trong thời gian 12 tháng trước khi sinh con hoặc nhận nuôi con nuôi.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Người lao động quy định tại điểm b khoản 1 Điều này đã đóng bảo hiểm xã hội từ đủ 12 tháng trở lên mà khi mang thai phải nghỉ việc để dưỡng thai theo chỉ định của cơ sở khám bệnh, chữa bệnh có </w:t>
      </w:r>
      <w:r w:rsidRPr="00D13099">
        <w:rPr>
          <w:rFonts w:eastAsia="Times New Roman" w:cs="Times New Roman"/>
          <w:color w:val="000000"/>
          <w:sz w:val="24"/>
          <w:szCs w:val="24"/>
          <w:shd w:val="clear" w:color="auto" w:fill="FFFFFF"/>
        </w:rPr>
        <w:t>thẩm quyền</w:t>
      </w:r>
      <w:r w:rsidRPr="00D13099">
        <w:rPr>
          <w:rFonts w:eastAsia="Times New Roman" w:cs="Times New Roman"/>
          <w:color w:val="000000"/>
          <w:sz w:val="24"/>
          <w:szCs w:val="24"/>
        </w:rPr>
        <w:t> thì phải đóng bảo hiểm xã hội từ đủ 03 tháng trở lên trong thời gian 12 tháng trước khi sinh con.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4. Người lao động đủ điều kiện quy định tại khoản 2 và khoản 3 Điều này mà chấm dứt hợp đồng lao động, hợp đồng làm việc hoặc thôi việc trước thời điểm sinh con hoặc nhận con nuôi dưới 06 tháng tuổi thì vẫn được hưởng chế độ thai sản theo quy định tại các Điều 34, 36, 38 và khoản 1 Điều 39 của Luật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32. </w:t>
      </w:r>
      <w:r w:rsidRPr="00D13099">
        <w:rPr>
          <w:rFonts w:eastAsia="Times New Roman" w:cs="Times New Roman"/>
          <w:b/>
          <w:bCs/>
          <w:color w:val="000000"/>
          <w:sz w:val="24"/>
          <w:szCs w:val="24"/>
          <w:shd w:val="clear" w:color="auto" w:fill="FFFFFF"/>
        </w:rPr>
        <w:t>Thời gian</w:t>
      </w:r>
      <w:r w:rsidRPr="00D13099">
        <w:rPr>
          <w:rFonts w:eastAsia="Times New Roman" w:cs="Times New Roman"/>
          <w:b/>
          <w:bCs/>
          <w:color w:val="000000"/>
          <w:sz w:val="24"/>
          <w:szCs w:val="24"/>
        </w:rPr>
        <w:t> hưởng chế độ khi khám thai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Trong </w:t>
      </w:r>
      <w:r w:rsidRPr="00D13099">
        <w:rPr>
          <w:rFonts w:eastAsia="Times New Roman" w:cs="Times New Roman"/>
          <w:color w:val="000000"/>
          <w:sz w:val="24"/>
          <w:szCs w:val="24"/>
          <w:shd w:val="clear" w:color="auto" w:fill="FFFFFF"/>
        </w:rPr>
        <w:t>thời gian</w:t>
      </w:r>
      <w:r w:rsidRPr="00D13099">
        <w:rPr>
          <w:rFonts w:eastAsia="Times New Roman" w:cs="Times New Roman"/>
          <w:color w:val="000000"/>
          <w:sz w:val="24"/>
          <w:szCs w:val="24"/>
        </w:rPr>
        <w:t> mang thai, lao động nữ được nghỉ việc để đi khám thai 05 lần, mỗi lần 01 ngày; trường hợp ở xa cơ sở khám bệnh, chữa bệnh hoặc người mang thai có bệnh lý hoặc thai không bình thường thì được nghỉ 02 ngày cho mỗi lần khám thai.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Thời gian nghỉ việc hưởng chế độ thai sản quy định tại Điều này tính theo ngày làm việc không kể ngày nghỉ lễ, nghỉ Tết, ngày nghỉ hằng tuần.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33. </w:t>
      </w:r>
      <w:r w:rsidRPr="00D13099">
        <w:rPr>
          <w:rFonts w:eastAsia="Times New Roman" w:cs="Times New Roman"/>
          <w:b/>
          <w:bCs/>
          <w:color w:val="000000"/>
          <w:sz w:val="24"/>
          <w:szCs w:val="24"/>
          <w:shd w:val="clear" w:color="auto" w:fill="FFFFFF"/>
        </w:rPr>
        <w:t>Thời gian</w:t>
      </w:r>
      <w:r w:rsidRPr="00D13099">
        <w:rPr>
          <w:rFonts w:eastAsia="Times New Roman" w:cs="Times New Roman"/>
          <w:b/>
          <w:bCs/>
          <w:color w:val="000000"/>
          <w:sz w:val="24"/>
          <w:szCs w:val="24"/>
        </w:rPr>
        <w:t> hưởng chế độ khi sẩy thai, nạo, hút thai, thai chết lưu hoặc phá thai bệnh lý</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Khi sẩy thai, nạo, hút thai, thai chết lưu hoặc phá thai bệnh lý thì lao động nữ được nghỉ việc hưởng chế độ thai sản theo chỉ định của cơ sở khám bệnh, chữa bệnh có </w:t>
      </w:r>
      <w:r w:rsidRPr="00D13099">
        <w:rPr>
          <w:rFonts w:eastAsia="Times New Roman" w:cs="Times New Roman"/>
          <w:color w:val="000000"/>
          <w:sz w:val="24"/>
          <w:szCs w:val="24"/>
          <w:shd w:val="clear" w:color="auto" w:fill="FFFFFF"/>
        </w:rPr>
        <w:t>thẩm quyền</w:t>
      </w:r>
      <w:r w:rsidRPr="00D13099">
        <w:rPr>
          <w:rFonts w:eastAsia="Times New Roman" w:cs="Times New Roman"/>
          <w:color w:val="000000"/>
          <w:sz w:val="24"/>
          <w:szCs w:val="24"/>
        </w:rPr>
        <w:t>. Thời gian nghỉ việc tối đa được quy định như sau: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10 ngày nếu thai dưới 05 tuần tuổi;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20 ngày nếu thai từ 05 tuần tuổi đến dưới 13 tuần tuổi;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c) 40 ngày nếu thai từ 13 tuần tuổi đến dưới 25 tuần tuổi;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d) 50 ngày nếu thai từ 25 tuần tuổi trở lên.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shd w:val="clear" w:color="auto" w:fill="FFFFFF"/>
        </w:rPr>
        <w:t>2. Thời gian</w:t>
      </w:r>
      <w:r w:rsidRPr="00D13099">
        <w:rPr>
          <w:rFonts w:eastAsia="Times New Roman" w:cs="Times New Roman"/>
          <w:color w:val="000000"/>
          <w:sz w:val="24"/>
          <w:szCs w:val="24"/>
        </w:rPr>
        <w:t> nghỉ việc hưởng chế độ thai sản quy định tại khoản 1 Điều này tính cả ngày nghỉ lễ, nghỉ Tết, ngày nghỉ hằng tuần.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34. Thời gian hưởng chế độ khi sinh con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Lao động nữ sinh con được nghỉ việc hưởng chế độ thai sản trước và sau khi sinh con là 06 tháng. </w:t>
      </w:r>
      <w:r w:rsidRPr="00D13099">
        <w:rPr>
          <w:rFonts w:eastAsia="Times New Roman" w:cs="Times New Roman"/>
          <w:color w:val="000000"/>
          <w:sz w:val="24"/>
          <w:szCs w:val="24"/>
          <w:shd w:val="clear" w:color="auto" w:fill="FFFFFF"/>
        </w:rPr>
        <w:t>Trường hợp</w:t>
      </w:r>
      <w:r w:rsidRPr="00D13099">
        <w:rPr>
          <w:rFonts w:eastAsia="Times New Roman" w:cs="Times New Roman"/>
          <w:color w:val="000000"/>
          <w:sz w:val="24"/>
          <w:szCs w:val="24"/>
        </w:rPr>
        <w:t> lao động nữ sinh đôi trở lên thì tính từ con thứ hai trở đi, cứ mỗi con, người mẹ được nghỉ thêm 01 tháng.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Thời gian nghỉ hưởng chế độ thai sản trước khi sinh tối đa không quá 02 tháng.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Lao động nam đang đóng bảo hiểm xã hội khi vợ sinh con được nghỉ việc hưởng chế độ thai sản như sau: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05 ngày làm việc;</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07 ngày làm việc khi vợ sinh con phải phẫu thuật, sinh con dưới 32 tuần tuổi;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shd w:val="clear" w:color="auto" w:fill="FFFFFF"/>
        </w:rPr>
        <w:lastRenderedPageBreak/>
        <w:t>c) Trường hợp</w:t>
      </w:r>
      <w:r w:rsidRPr="00D13099">
        <w:rPr>
          <w:rFonts w:eastAsia="Times New Roman" w:cs="Times New Roman"/>
          <w:color w:val="000000"/>
          <w:sz w:val="24"/>
          <w:szCs w:val="24"/>
        </w:rPr>
        <w:t> vợ sinh đôi thì được nghỉ 10 ngày làm việc, từ sinh ba trở lên thì cứ thêm mỗi con được nghỉ thêm 03 ngày làm việc;</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d) Trường hợp vợ sinh đôi trở lên mà phải phẫu thuật thì được nghỉ 14 ngày làm việc.</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Thời gian nghỉ việc hưởng chế độ thai sản quy định tại khoản này được tính trong khoảng thời gian 30 ngày đầu kể từ ngày vợ sinh con.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Trường hợp sau khi sinh con, nếu con dưới 02 tháng tuổi bị chết thì mẹ được nghỉ việc 04 tháng tính từ ngày sinh con; nếu con từ 02 tháng tuổi trở lên bị chết thì mẹ được nghỉ việc 02 tháng tính từ ngày con chết, nhưng thời gian nghỉ việc hưởng chế độ thai sản không v</w:t>
      </w:r>
      <w:r w:rsidRPr="00D13099">
        <w:rPr>
          <w:rFonts w:eastAsia="Times New Roman" w:cs="Times New Roman"/>
          <w:color w:val="000000"/>
          <w:sz w:val="24"/>
          <w:szCs w:val="24"/>
          <w:shd w:val="clear" w:color="auto" w:fill="FFFFFF"/>
        </w:rPr>
        <w:t>ượ</w:t>
      </w:r>
      <w:r w:rsidRPr="00D13099">
        <w:rPr>
          <w:rFonts w:eastAsia="Times New Roman" w:cs="Times New Roman"/>
          <w:color w:val="000000"/>
          <w:sz w:val="24"/>
          <w:szCs w:val="24"/>
        </w:rPr>
        <w:t>t quá thời gian quy định tại khoản 1 Điều này; thời gian này không tính vào thời gian nghỉ việc riêng theo quy định của pháp luật về lao động.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shd w:val="clear" w:color="auto" w:fill="FFFFFF"/>
        </w:rPr>
        <w:t>4. Trường hợp</w:t>
      </w:r>
      <w:r w:rsidRPr="00D13099">
        <w:rPr>
          <w:rFonts w:eastAsia="Times New Roman" w:cs="Times New Roman"/>
          <w:color w:val="000000"/>
          <w:sz w:val="24"/>
          <w:szCs w:val="24"/>
        </w:rPr>
        <w:t> chỉ có mẹ tham gia bảo hiểm xã hội hoặc cả cha và mẹ đều tham gia bảo hiểm xã hội mà mẹ chết sau khi sinh con thì cha hoặc người trực tiếp nuôi dưỡng được nghỉ việc hưởng chế độ thai sản đối với </w:t>
      </w:r>
      <w:r w:rsidRPr="00D13099">
        <w:rPr>
          <w:rFonts w:eastAsia="Times New Roman" w:cs="Times New Roman"/>
          <w:color w:val="000000"/>
          <w:sz w:val="24"/>
          <w:szCs w:val="24"/>
          <w:shd w:val="clear" w:color="auto" w:fill="FFFFFF"/>
        </w:rPr>
        <w:t>thời gian</w:t>
      </w:r>
      <w:r w:rsidRPr="00D13099">
        <w:rPr>
          <w:rFonts w:eastAsia="Times New Roman" w:cs="Times New Roman"/>
          <w:color w:val="000000"/>
          <w:sz w:val="24"/>
          <w:szCs w:val="24"/>
        </w:rPr>
        <w:t> còn lại của người mẹ theo quy định tại khoản 1 Điều này. Trường hợp mẹ tham gia bảo hiểm xã hội nhưng không đủ điều kiện quy định tại khoản 2 hoặc khoản 3 Điều 31 của Luật này mà chết thì cha hoặc ng</w:t>
      </w:r>
      <w:r w:rsidRPr="00D13099">
        <w:rPr>
          <w:rFonts w:eastAsia="Times New Roman" w:cs="Times New Roman"/>
          <w:color w:val="000000"/>
          <w:sz w:val="24"/>
          <w:szCs w:val="24"/>
          <w:shd w:val="clear" w:color="auto" w:fill="FFFFFF"/>
        </w:rPr>
        <w:t>ườ</w:t>
      </w:r>
      <w:r w:rsidRPr="00D13099">
        <w:rPr>
          <w:rFonts w:eastAsia="Times New Roman" w:cs="Times New Roman"/>
          <w:color w:val="000000"/>
          <w:sz w:val="24"/>
          <w:szCs w:val="24"/>
        </w:rPr>
        <w:t>i trực tiếp nuôi dưỡng được nghỉ việc hưởng chế độ thai sản cho đến khi con đủ 06 tháng tuổi.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5. Trường hợp cha hoặc người trực tiếp nuôi dưỡng tham gia bảo hiểm xã hội mà không nghỉ việc theo quy định tại khoản 4 Điều này thì ngoài tiền lương còn được hưởng chế độ thai sản đối với thời gian còn lại của mẹ theo quy định tại khoản 1 Điều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shd w:val="clear" w:color="auto" w:fill="FFFFFF"/>
        </w:rPr>
        <w:t>6. Trường hợp</w:t>
      </w:r>
      <w:r w:rsidRPr="00D13099">
        <w:rPr>
          <w:rFonts w:eastAsia="Times New Roman" w:cs="Times New Roman"/>
          <w:color w:val="000000"/>
          <w:sz w:val="24"/>
          <w:szCs w:val="24"/>
        </w:rPr>
        <w:t> chỉ có cha tham gia bảo hiểm xã hội mà mẹ chết sau khi sinh con hoặc gặp rủi ro sau khi sinh mà không còn đủ sức khỏe để chăm sóc con theo xác nhận của cơ sở khám bệnh, chữa bệnh có thẩm quyền thì cha được nghỉ việc hưởng chế độ thai sản cho đến khi con đủ 06 tháng tuổi.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7. Thời gian hưởng chế độ thai sản quy định tại các khoản 1, 3, 4, 5 và 6 Điều này tính cả ngày nghỉ lễ, nghỉ Tết, ngày nghỉ hằng tuần.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35. Chế độ thai sản của lao động nữ mang thai hộ và người mẹ nhờ mang thai hộ</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Lao động nữ mang thai hộ được hưởng chế độ khi khám thai, sẩy thai, nạo, hút thai, thai chết lưu hoặc phá thai bệnh lý và chế độ khi sinh con cho đến thời điểm giao đứa trẻ cho người mẹ nhờ mang thai hộ nhưng không vượt quá thời gian quy định tại khoản 1 Điều 34 của Luật này. Trong </w:t>
      </w:r>
      <w:r w:rsidRPr="00D13099">
        <w:rPr>
          <w:rFonts w:eastAsia="Times New Roman" w:cs="Times New Roman"/>
          <w:color w:val="000000"/>
          <w:sz w:val="24"/>
          <w:szCs w:val="24"/>
          <w:shd w:val="clear" w:color="auto" w:fill="FFFFFF"/>
        </w:rPr>
        <w:t>trường hợp</w:t>
      </w:r>
      <w:r w:rsidRPr="00D13099">
        <w:rPr>
          <w:rFonts w:eastAsia="Times New Roman" w:cs="Times New Roman"/>
          <w:color w:val="000000"/>
          <w:sz w:val="24"/>
          <w:szCs w:val="24"/>
        </w:rPr>
        <w:t> kể từ ngày sinh đến thời </w:t>
      </w:r>
      <w:r w:rsidRPr="00D13099">
        <w:rPr>
          <w:rFonts w:eastAsia="Times New Roman" w:cs="Times New Roman"/>
          <w:color w:val="000000"/>
          <w:sz w:val="24"/>
          <w:szCs w:val="24"/>
          <w:shd w:val="clear" w:color="auto" w:fill="FFFFFF"/>
        </w:rPr>
        <w:t>điểm</w:t>
      </w:r>
      <w:r w:rsidRPr="00D13099">
        <w:rPr>
          <w:rFonts w:eastAsia="Times New Roman" w:cs="Times New Roman"/>
          <w:color w:val="000000"/>
          <w:sz w:val="24"/>
          <w:szCs w:val="24"/>
        </w:rPr>
        <w:t> giao đứa trẻ mà thời gian hưởng chế độ thai sản chưa đủ 60 ngày thì người mang thai hộ vẫn được hưởng chế độ thai sản cho đến khi đủ 60 ngày tính cả ngày nghỉ lễ, nghỉ Tết, ngày nghỉ hằng tuần.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Người mẹ nhờ mang thai hộ được hưởng chế độ thai sản từ thời điểm nhận con cho đến khi con đủ 06 tháng tuổi.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Chính phủ quy định chi tiết chế độ thai sản, thủ tục hưởng chế độ thai sản của lao động nữ mang thai hộ và người mẹ nhờ mang thai hộ.</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36. Thời gian hưởng chế độ khi nhận nuôi con nuôi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Người lao động nhận nuôi con nuôi dưới 06 tháng tuổi thì được nghỉ việc hưởng chế độ thai sản cho đến khi con đủ 06 tháng tuổi. </w:t>
      </w:r>
      <w:r w:rsidRPr="00D13099">
        <w:rPr>
          <w:rFonts w:eastAsia="Times New Roman" w:cs="Times New Roman"/>
          <w:color w:val="000000"/>
          <w:sz w:val="24"/>
          <w:szCs w:val="24"/>
          <w:shd w:val="clear" w:color="auto" w:fill="FFFFFF"/>
        </w:rPr>
        <w:t>Trường hợp</w:t>
      </w:r>
      <w:r w:rsidRPr="00D13099">
        <w:rPr>
          <w:rFonts w:eastAsia="Times New Roman" w:cs="Times New Roman"/>
          <w:color w:val="000000"/>
          <w:sz w:val="24"/>
          <w:szCs w:val="24"/>
        </w:rPr>
        <w:t> cả cha và mẹ cùng tham gia bảo hiểm xã hội đủ điều kiện hưởng chế độ thai sản </w:t>
      </w:r>
      <w:r w:rsidRPr="00D13099">
        <w:rPr>
          <w:rFonts w:eastAsia="Times New Roman" w:cs="Times New Roman"/>
          <w:color w:val="000000"/>
          <w:sz w:val="24"/>
          <w:szCs w:val="24"/>
          <w:shd w:val="clear" w:color="auto" w:fill="FFFFFF"/>
        </w:rPr>
        <w:t>quy định</w:t>
      </w:r>
      <w:r w:rsidRPr="00D13099">
        <w:rPr>
          <w:rFonts w:eastAsia="Times New Roman" w:cs="Times New Roman"/>
          <w:color w:val="000000"/>
          <w:sz w:val="24"/>
          <w:szCs w:val="24"/>
        </w:rPr>
        <w:t> tại khoản 2 Điều 31 của Luật này thì chỉ cha hoặc mẹ được nghỉ việc hưởng chế độ.</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37. </w:t>
      </w:r>
      <w:r w:rsidRPr="00D13099">
        <w:rPr>
          <w:rFonts w:eastAsia="Times New Roman" w:cs="Times New Roman"/>
          <w:b/>
          <w:bCs/>
          <w:color w:val="000000"/>
          <w:sz w:val="24"/>
          <w:szCs w:val="24"/>
          <w:shd w:val="clear" w:color="auto" w:fill="FFFFFF"/>
        </w:rPr>
        <w:t>Thời gian</w:t>
      </w:r>
      <w:r w:rsidRPr="00D13099">
        <w:rPr>
          <w:rFonts w:eastAsia="Times New Roman" w:cs="Times New Roman"/>
          <w:b/>
          <w:bCs/>
          <w:color w:val="000000"/>
          <w:sz w:val="24"/>
          <w:szCs w:val="24"/>
        </w:rPr>
        <w:t> hưởng chế độ khi thực hiện các biện pháp tránh thai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Khi thực hiện các biện pháp tránh thai thì người lao động được hưởng chế độ thai sản theo chỉ định của cơ sở khám bệnh, chữa bệnh có thẩm quyền. </w:t>
      </w:r>
      <w:r w:rsidRPr="00D13099">
        <w:rPr>
          <w:rFonts w:eastAsia="Times New Roman" w:cs="Times New Roman"/>
          <w:color w:val="000000"/>
          <w:sz w:val="24"/>
          <w:szCs w:val="24"/>
          <w:shd w:val="clear" w:color="auto" w:fill="FFFFFF"/>
        </w:rPr>
        <w:t>Thời gian</w:t>
      </w:r>
      <w:r w:rsidRPr="00D13099">
        <w:rPr>
          <w:rFonts w:eastAsia="Times New Roman" w:cs="Times New Roman"/>
          <w:color w:val="000000"/>
          <w:sz w:val="24"/>
          <w:szCs w:val="24"/>
        </w:rPr>
        <w:t> nghỉ việc tối đa được quy định như sau: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07 ngày đối với lao động nữ đặt vòng tránh thai;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15 ngày đối với người lao động thực hiện biện pháp triệt sản.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shd w:val="clear" w:color="auto" w:fill="FFFFFF"/>
        </w:rPr>
        <w:t>2. Thời gian</w:t>
      </w:r>
      <w:r w:rsidRPr="00D13099">
        <w:rPr>
          <w:rFonts w:eastAsia="Times New Roman" w:cs="Times New Roman"/>
          <w:color w:val="000000"/>
          <w:sz w:val="24"/>
          <w:szCs w:val="24"/>
        </w:rPr>
        <w:t> hưởng chế độ thai sản quy định tại khoản 1 Điều này tính cả ngày nghỉ lễ, nghỉ Tết, ngày nghỉ hằng tuần.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38. Trợ cấp một lần khi sinh con hoặc nhận nuôi con nuôi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lastRenderedPageBreak/>
        <w:t>Lao động nữ sinh con hoặc người lao động nhận nuôi con nuôi dưới 06 tháng tuổi thì đ</w:t>
      </w:r>
      <w:r w:rsidRPr="00D13099">
        <w:rPr>
          <w:rFonts w:eastAsia="Times New Roman" w:cs="Times New Roman"/>
          <w:color w:val="000000"/>
          <w:sz w:val="24"/>
          <w:szCs w:val="24"/>
          <w:shd w:val="clear" w:color="auto" w:fill="FFFFFF"/>
        </w:rPr>
        <w:t>ượ</w:t>
      </w:r>
      <w:r w:rsidRPr="00D13099">
        <w:rPr>
          <w:rFonts w:eastAsia="Times New Roman" w:cs="Times New Roman"/>
          <w:color w:val="000000"/>
          <w:sz w:val="24"/>
          <w:szCs w:val="24"/>
        </w:rPr>
        <w:t>c trợ cấp một lần cho mỗi con bằng 02 lần mức lương cơ sở tại tháng lao động nữ sinh con hoặc tháng người lao động nhận nuôi con nuôi.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shd w:val="clear" w:color="auto" w:fill="FFFFFF"/>
        </w:rPr>
        <w:t>Trường hợp</w:t>
      </w:r>
      <w:r w:rsidRPr="00D13099">
        <w:rPr>
          <w:rFonts w:eastAsia="Times New Roman" w:cs="Times New Roman"/>
          <w:color w:val="000000"/>
          <w:sz w:val="24"/>
          <w:szCs w:val="24"/>
        </w:rPr>
        <w:t> sinh con nhưng chỉ có cha tham gia bảo hiểm xã hội thì cha được trợ cấp một lần bằng 02 lần mức lương cơ sở tại tháng sinh con cho mỗi con.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39. Mức hưởng chế độ thai sản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Người lao động hưởng chế độ thai sản theo quy định tại các Điều 32, 33, 34, 35, 36 và 37 của Luật này thì mức hưởng chế độ thai sản được tính như sau: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Mức hưởng một tháng bằng 100% mức bình quân tiền lương tháng đóng bảo hiểm xã hội của 06 tháng trước khi nghỉ việc h</w:t>
      </w:r>
      <w:r w:rsidRPr="00D13099">
        <w:rPr>
          <w:rFonts w:eastAsia="Times New Roman" w:cs="Times New Roman"/>
          <w:color w:val="000000"/>
          <w:sz w:val="24"/>
          <w:szCs w:val="24"/>
          <w:shd w:val="clear" w:color="auto" w:fill="FFFFFF"/>
        </w:rPr>
        <w:t>ưở</w:t>
      </w:r>
      <w:r w:rsidRPr="00D13099">
        <w:rPr>
          <w:rFonts w:eastAsia="Times New Roman" w:cs="Times New Roman"/>
          <w:color w:val="000000"/>
          <w:sz w:val="24"/>
          <w:szCs w:val="24"/>
        </w:rPr>
        <w:t>ng chế độ thai sản. Trường hợp người lao động đóng bảo hiểm xã hội chưa đủ 06 tháng thì mức hưởng chế độ thai sản theo quy định tại Điều 32, Điều 33, các khoản 2, 4, 5 và 6 Điều 34, Điều 37 của Luật này là mức bình quân tiền lương tháng của các tháng đã đóng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Mức hưởng một ngày đối với trường </w:t>
      </w:r>
      <w:r w:rsidRPr="00D13099">
        <w:rPr>
          <w:rFonts w:eastAsia="Times New Roman" w:cs="Times New Roman"/>
          <w:color w:val="000000"/>
          <w:sz w:val="24"/>
          <w:szCs w:val="24"/>
          <w:shd w:val="clear" w:color="auto" w:fill="FFFFFF"/>
        </w:rPr>
        <w:t>hợp quy</w:t>
      </w:r>
      <w:r w:rsidRPr="00D13099">
        <w:rPr>
          <w:rFonts w:eastAsia="Times New Roman" w:cs="Times New Roman"/>
          <w:color w:val="000000"/>
          <w:sz w:val="24"/>
          <w:szCs w:val="24"/>
        </w:rPr>
        <w:t> định tại Điều 32 và khoản 2 Điều 34 của Luật này được tính bằng mức hưởng chế độ thai sản theo tháng chia cho 24 ngày;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c) Mức hưởng chế độ khi sinh con hoặc nhận nuôi con nuôi được tính theo mức trợ cấp tháng </w:t>
      </w:r>
      <w:r w:rsidRPr="00D13099">
        <w:rPr>
          <w:rFonts w:eastAsia="Times New Roman" w:cs="Times New Roman"/>
          <w:color w:val="000000"/>
          <w:sz w:val="24"/>
          <w:szCs w:val="24"/>
          <w:shd w:val="clear" w:color="auto" w:fill="FFFFFF"/>
        </w:rPr>
        <w:t>quy định</w:t>
      </w:r>
      <w:r w:rsidRPr="00D13099">
        <w:rPr>
          <w:rFonts w:eastAsia="Times New Roman" w:cs="Times New Roman"/>
          <w:color w:val="000000"/>
          <w:sz w:val="24"/>
          <w:szCs w:val="24"/>
        </w:rPr>
        <w:t> tại điểm a khoản 1 Điều này, </w:t>
      </w:r>
      <w:r w:rsidRPr="00D13099">
        <w:rPr>
          <w:rFonts w:eastAsia="Times New Roman" w:cs="Times New Roman"/>
          <w:color w:val="000000"/>
          <w:sz w:val="24"/>
          <w:szCs w:val="24"/>
          <w:shd w:val="clear" w:color="auto" w:fill="FFFFFF"/>
        </w:rPr>
        <w:t>trường hợp</w:t>
      </w:r>
      <w:r w:rsidRPr="00D13099">
        <w:rPr>
          <w:rFonts w:eastAsia="Times New Roman" w:cs="Times New Roman"/>
          <w:color w:val="000000"/>
          <w:sz w:val="24"/>
          <w:szCs w:val="24"/>
        </w:rPr>
        <w:t> có ngày lẻ hoặc trường </w:t>
      </w:r>
      <w:r w:rsidRPr="00D13099">
        <w:rPr>
          <w:rFonts w:eastAsia="Times New Roman" w:cs="Times New Roman"/>
          <w:color w:val="000000"/>
          <w:sz w:val="24"/>
          <w:szCs w:val="24"/>
          <w:shd w:val="clear" w:color="auto" w:fill="FFFFFF"/>
        </w:rPr>
        <w:t>hợp quy định</w:t>
      </w:r>
      <w:r w:rsidRPr="00D13099">
        <w:rPr>
          <w:rFonts w:eastAsia="Times New Roman" w:cs="Times New Roman"/>
          <w:color w:val="000000"/>
          <w:sz w:val="24"/>
          <w:szCs w:val="24"/>
        </w:rPr>
        <w:t> tại Điều 33 và Điều 37 của Luật này thì mức hưởng một ngày được tính bằng mức trợ cấp theo tháng chia cho 30 ngày.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Thời gian nghỉ việc hưởng chế độ thai sản từ 14 ngày làm việc trở lên trong tháng được tính là thời gian đóng bảo hiểm xã hội, người lao động và người sử dụng lao động không phải đóng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Bộ trưởng Bộ Lao động - Thương binh và Xã hội quy định chi tiết về điều kiện, thời gian, mức hưởng của các đối tượng quy định tại Điều 24 và khoản 1 Điều 31 của Luật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40. Lao động nữ đi làm trước khi hết thời hạn nghỉ sinh con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Lao động nữ có thể đi làm trước khi hết thời hạn nghỉ sinh con quy định tại khoản 1 hoặc khoản 3 Điều 34 của Luật này khi có đủ các điều kiện sau đây: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Sau khi đã nghỉ hưởng chế độ ít nhất được 04 tháng;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Phải báo trước và được ng</w:t>
      </w:r>
      <w:r w:rsidRPr="00D13099">
        <w:rPr>
          <w:rFonts w:eastAsia="Times New Roman" w:cs="Times New Roman"/>
          <w:color w:val="000000"/>
          <w:sz w:val="24"/>
          <w:szCs w:val="24"/>
          <w:shd w:val="clear" w:color="auto" w:fill="FFFFFF"/>
        </w:rPr>
        <w:t>ườ</w:t>
      </w:r>
      <w:r w:rsidRPr="00D13099">
        <w:rPr>
          <w:rFonts w:eastAsia="Times New Roman" w:cs="Times New Roman"/>
          <w:color w:val="000000"/>
          <w:sz w:val="24"/>
          <w:szCs w:val="24"/>
        </w:rPr>
        <w:t>i sử dụng lao động đồng ý.</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Ngoài tiền lương của những ngày làm việc, lao động nữ đi làm trước khi hết thời hạn nghỉ sinh con vẫn được hưởng chế độ thai sản cho đến khi hết thời hạn quy định tại khoản 1 hoặc khoản 3 Điều 34 của Luật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41. Dưỡng sức, phục hồi sức </w:t>
      </w:r>
      <w:r w:rsidRPr="00D13099">
        <w:rPr>
          <w:rFonts w:eastAsia="Times New Roman" w:cs="Times New Roman"/>
          <w:b/>
          <w:bCs/>
          <w:color w:val="000000"/>
          <w:sz w:val="24"/>
          <w:szCs w:val="24"/>
          <w:shd w:val="clear" w:color="auto" w:fill="FFFFFF"/>
        </w:rPr>
        <w:t>khỏe</w:t>
      </w:r>
      <w:r w:rsidRPr="00D13099">
        <w:rPr>
          <w:rFonts w:eastAsia="Times New Roman" w:cs="Times New Roman"/>
          <w:b/>
          <w:bCs/>
          <w:color w:val="000000"/>
          <w:sz w:val="24"/>
          <w:szCs w:val="24"/>
        </w:rPr>
        <w:t> sau thai sản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Lao động nữ ngay sau thời gian hưởng chế độ thai sản quy định tại Điều 33, khoản 1 hoặc khoản 3 Điều 34 của Luật này, trong khoảng thời gian 30 ngày đầu làm việc mà sức </w:t>
      </w:r>
      <w:r w:rsidRPr="00D13099">
        <w:rPr>
          <w:rFonts w:eastAsia="Times New Roman" w:cs="Times New Roman"/>
          <w:color w:val="000000"/>
          <w:sz w:val="24"/>
          <w:szCs w:val="24"/>
          <w:shd w:val="clear" w:color="auto" w:fill="FFFFFF"/>
        </w:rPr>
        <w:t>khỏe</w:t>
      </w:r>
      <w:r w:rsidRPr="00D13099">
        <w:rPr>
          <w:rFonts w:eastAsia="Times New Roman" w:cs="Times New Roman"/>
          <w:color w:val="000000"/>
          <w:sz w:val="24"/>
          <w:szCs w:val="24"/>
        </w:rPr>
        <w:t> chưa phục hồi thì được nghỉ dưỡng sức, phục hồi sức khoẻ từ 05 ngày đến 10 ngày.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shd w:val="clear" w:color="auto" w:fill="FFFFFF"/>
        </w:rPr>
        <w:t>Thời gian</w:t>
      </w:r>
      <w:r w:rsidRPr="00D13099">
        <w:rPr>
          <w:rFonts w:eastAsia="Times New Roman" w:cs="Times New Roman"/>
          <w:color w:val="000000"/>
          <w:sz w:val="24"/>
          <w:szCs w:val="24"/>
        </w:rPr>
        <w:t> nghỉ dưỡng sức, phục hồi sức </w:t>
      </w:r>
      <w:r w:rsidRPr="00D13099">
        <w:rPr>
          <w:rFonts w:eastAsia="Times New Roman" w:cs="Times New Roman"/>
          <w:color w:val="000000"/>
          <w:sz w:val="24"/>
          <w:szCs w:val="24"/>
          <w:shd w:val="clear" w:color="auto" w:fill="FFFFFF"/>
        </w:rPr>
        <w:t>khỏe</w:t>
      </w:r>
      <w:r w:rsidRPr="00D13099">
        <w:rPr>
          <w:rFonts w:eastAsia="Times New Roman" w:cs="Times New Roman"/>
          <w:color w:val="000000"/>
          <w:sz w:val="24"/>
          <w:szCs w:val="24"/>
        </w:rPr>
        <w:t> bao gồm cả ngày nghỉ lễ, nghỉ Tết, ngày nghỉ hằng tuần. Trường hợp có thời gian nghỉ dưỡng sức, phục hồi sức khỏe từ cuối năm trước chuyển tiếp sang đầu năm sau thì thời gian nghỉ đó được tính cho năm trước.</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Số ngày nghỉ dưỡng sức, phục hồi sức khỏe quy định tại khoản 1 Điều này do ng</w:t>
      </w:r>
      <w:r w:rsidRPr="00D13099">
        <w:rPr>
          <w:rFonts w:eastAsia="Times New Roman" w:cs="Times New Roman"/>
          <w:color w:val="000000"/>
          <w:sz w:val="24"/>
          <w:szCs w:val="24"/>
          <w:shd w:val="clear" w:color="auto" w:fill="FFFFFF"/>
        </w:rPr>
        <w:t>ườ</w:t>
      </w:r>
      <w:r w:rsidRPr="00D13099">
        <w:rPr>
          <w:rFonts w:eastAsia="Times New Roman" w:cs="Times New Roman"/>
          <w:color w:val="000000"/>
          <w:sz w:val="24"/>
          <w:szCs w:val="24"/>
        </w:rPr>
        <w:t>i sử dụng lao động và Ban Chấp hành công đoàn cơ sở quyết định, </w:t>
      </w:r>
      <w:r w:rsidRPr="00D13099">
        <w:rPr>
          <w:rFonts w:eastAsia="Times New Roman" w:cs="Times New Roman"/>
          <w:color w:val="000000"/>
          <w:sz w:val="24"/>
          <w:szCs w:val="24"/>
          <w:shd w:val="clear" w:color="auto" w:fill="FFFFFF"/>
        </w:rPr>
        <w:t>trường hợp</w:t>
      </w:r>
      <w:r w:rsidRPr="00D13099">
        <w:rPr>
          <w:rFonts w:eastAsia="Times New Roman" w:cs="Times New Roman"/>
          <w:color w:val="000000"/>
          <w:sz w:val="24"/>
          <w:szCs w:val="24"/>
        </w:rPr>
        <w:t> </w:t>
      </w:r>
      <w:r w:rsidRPr="00D13099">
        <w:rPr>
          <w:rFonts w:eastAsia="Times New Roman" w:cs="Times New Roman"/>
          <w:color w:val="000000"/>
          <w:sz w:val="24"/>
          <w:szCs w:val="24"/>
          <w:shd w:val="clear" w:color="auto" w:fill="FFFFFF"/>
        </w:rPr>
        <w:t>đơn vị</w:t>
      </w:r>
      <w:r w:rsidRPr="00D13099">
        <w:rPr>
          <w:rFonts w:eastAsia="Times New Roman" w:cs="Times New Roman"/>
          <w:color w:val="000000"/>
          <w:sz w:val="24"/>
          <w:szCs w:val="24"/>
        </w:rPr>
        <w:t> sử dụng lao động chưa thành lập công đoàn cơ sở thì do người sử dụng lao động quyết định. Thời gian nghỉ dưỡng sức, phục hồi sức khỏe được quy định như sau: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Tối đa 10 ngày đối với lao động nữ sinh một lần từ hai con trở lên;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Tối đa 07 ngày đối với lao động nữ sinh con phải phẫu thuật;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c) Tối đa 05 ngày đối với các trường hợp khác.</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Mức hưởng chế độ dưỡng sức, phục hồi sức </w:t>
      </w:r>
      <w:r w:rsidRPr="00D13099">
        <w:rPr>
          <w:rFonts w:eastAsia="Times New Roman" w:cs="Times New Roman"/>
          <w:color w:val="000000"/>
          <w:sz w:val="24"/>
          <w:szCs w:val="24"/>
          <w:shd w:val="clear" w:color="auto" w:fill="FFFFFF"/>
        </w:rPr>
        <w:t>khỏe</w:t>
      </w:r>
      <w:r w:rsidRPr="00D13099">
        <w:rPr>
          <w:rFonts w:eastAsia="Times New Roman" w:cs="Times New Roman"/>
          <w:color w:val="000000"/>
          <w:sz w:val="24"/>
          <w:szCs w:val="24"/>
        </w:rPr>
        <w:t> sau thai sản một ngày bằng 30% mức lương cơ sở.</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Mục 3. CHẾ ĐỘ TAI NẠN LAO ĐỘNG, BỆNH NGHỀ NGHIỆP</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42. Đối tượng áp dụng chế độ tai nạn lao động, bệnh nghề nghiệp</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lastRenderedPageBreak/>
        <w:t>Đối tượng áp dụng chế độ tai nạn lao động, bệnh nghề nghiệp là người lao động quy định tại các điểm a, b, c, d, đ, e và h khoản 1 Điều 2 của Luật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43. Điều kiện hưởng chế độ tai nạn lao động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Người lao động được hưởng chế độ tai nạn lao động khi có đủ các điều kiện sau đây: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Bị tai nạn thuộc một trong các trường hợp sau đây: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Tại nơi làm việc và trong giờ làm việc;</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Ngoài nơi làm việc hoặc ngoài giờ làm việc khi thực hiện công việc theo yêu cầu của người sử dụng lao động;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c) Trên tuyến đường đi và về từ nơi ở đến nơi làm việc trong khoảng thời gian và tuyến đường </w:t>
      </w:r>
      <w:r w:rsidRPr="00D13099">
        <w:rPr>
          <w:rFonts w:eastAsia="Times New Roman" w:cs="Times New Roman"/>
          <w:color w:val="000000"/>
          <w:sz w:val="24"/>
          <w:szCs w:val="24"/>
          <w:shd w:val="clear" w:color="auto" w:fill="FFFFFF"/>
        </w:rPr>
        <w:t>hợp lý</w:t>
      </w:r>
      <w:r w:rsidRPr="00D13099">
        <w:rPr>
          <w:rFonts w:eastAsia="Times New Roman" w:cs="Times New Roman"/>
          <w:color w:val="000000"/>
          <w:sz w:val="24"/>
          <w:szCs w:val="24"/>
        </w:rPr>
        <w: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Suy giảm khả năng lao động từ 5% trở lên do bị tai nạn quy định tại khoản 1 Điều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44. Điều kiện hưởng chế độ bệnh nghề nghiệp</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Người lao động được hưởng chế độ bệnh nghề nghiệp khi có đủ các điều kiện sau đây: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Bị bệnh thuộc danh mục bệnh nghề nghiệp do Bộ Y tế và Bộ Lao động - Thương binh và Xã hội ban hành khi làm việc trong môi trường hoặc nghề có yếu tố độc hại;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Suy giảm khả năng lao động từ 5% trở lên do bị bệnh quy định tại khoản 1 Điều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45. Giám định mức suy giảm khả năng lao động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Người lao động bị tai nạn lao động, bệnh nghề nghiệp được giám định hoặc giám định lại mức suy giảm khả năng lao động khi thuộc một trong các </w:t>
      </w:r>
      <w:r w:rsidRPr="00D13099">
        <w:rPr>
          <w:rFonts w:eastAsia="Times New Roman" w:cs="Times New Roman"/>
          <w:color w:val="000000"/>
          <w:sz w:val="24"/>
          <w:szCs w:val="24"/>
          <w:shd w:val="clear" w:color="auto" w:fill="FFFFFF"/>
        </w:rPr>
        <w:t>trường hợp</w:t>
      </w:r>
      <w:r w:rsidRPr="00D13099">
        <w:rPr>
          <w:rFonts w:eastAsia="Times New Roman" w:cs="Times New Roman"/>
          <w:color w:val="000000"/>
          <w:sz w:val="24"/>
          <w:szCs w:val="24"/>
        </w:rPr>
        <w:t> sau đây: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Sau khi thương tật, bệnh tật đã được điều trị ổn định;</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Sau khi thương tật, bệnh tật tái phát đã được điều trị ổn định.</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Người lao động được giám định </w:t>
      </w:r>
      <w:r w:rsidRPr="00D13099">
        <w:rPr>
          <w:rFonts w:eastAsia="Times New Roman" w:cs="Times New Roman"/>
          <w:color w:val="000000"/>
          <w:sz w:val="24"/>
          <w:szCs w:val="24"/>
          <w:shd w:val="clear" w:color="auto" w:fill="FFFFFF"/>
        </w:rPr>
        <w:t>tổng hợp</w:t>
      </w:r>
      <w:r w:rsidRPr="00D13099">
        <w:rPr>
          <w:rFonts w:eastAsia="Times New Roman" w:cs="Times New Roman"/>
          <w:color w:val="000000"/>
          <w:sz w:val="24"/>
          <w:szCs w:val="24"/>
        </w:rPr>
        <w:t> mức suy giảm khả năng lao động khi thuộc một trong các trường hợp sau đây: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Vừa bị tai nạn lao động vừa bị bệnh nghề nghiệp;</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Bị tai nạn lao động nhiều lần;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c) Bị nhiều bệnh nghề nghiệp.</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46. Trợ cấp một lần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Người lao động bị suy giảm khả năng lao động từ 5% đến 30% thì được hưởng trợ cấp một lần.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Mức trợ cấp một lần được quy định như sau: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Suy giảm 5% khả năng lao động thì được hưởng 05 lần mức lương cơ sở, sau đó cứ suy giảm thêm 1% thì được hưởng thêm 0,5 lần mức lương cơ sở;</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Ngoài mức trợ cấp quy định tại điểm a khoản này, còn được hưởng thêm khoản trợ cấp tính theo số năm đã đóng bảo hiểm xã hội, từ một năm trở xuống thì được tính bằng 0,5 tháng, sau đó cứ thêm mỗi năm đóng bảo hiểm xã hội được tính thêm 0,3 tháng tiền lương đóng bảo hiểm xã hội của tháng liền kề trước khi nghỉ việc để điều trị.</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47. Trợ cấp hằng tháng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Người lao động bị suy giảm khả năng lao động từ 31% trở lên thì được hưởng trợ cấp hằng tháng.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Mức trợ cấp hằng tháng được quy định như sau: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Suy giảm 31% khả năng lao động thì được hưởng bằng 30% mức lương cơ sở, sau đó cứ suy giảm thêm 1% thì được hưởng thêm 2% mức lương cơ sở;</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Ngoài mức trợ cấp quy định tại điểm a khoản này, hằng tháng còn được hưởng thêm một khoản trợ cấp tính theo số năm đã đóng bảo hiểm xã hội, từ một năm trở xuống được tính bằng 0,5%, sau đó cứ thêm mỗi năm đóng bảo hiểm xã hội được tính thêm 0,3% mức tiền lương đóng bảo hiểm xã hội của tháng liền kề trước khi nghỉ việc để điều trị.</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48. Thời điểm hưởng trợ cấp</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Thời điểm hưởng trợ cấp quy định tại các Điều 46, 47 và 50 của Luật này được tính từ tháng người lao động điều trị xong, ra viện.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shd w:val="clear" w:color="auto" w:fill="FFFFFF"/>
        </w:rPr>
        <w:lastRenderedPageBreak/>
        <w:t>2. Trường hợp</w:t>
      </w:r>
      <w:r w:rsidRPr="00D13099">
        <w:rPr>
          <w:rFonts w:eastAsia="Times New Roman" w:cs="Times New Roman"/>
          <w:color w:val="000000"/>
          <w:sz w:val="24"/>
          <w:szCs w:val="24"/>
        </w:rPr>
        <w:t> thương tật hoặc bệnh tật tái phát, người lao động được đi giám định lại mức suy giảm khả năng lao động thì thời điểm hưởng trợ cấp mới được tính từ tháng có kết luận của Hội đồng giám định y khoa.</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49. Phương tiện trợ giúp sinh hoạt, dụng cụ chỉnh hình</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Người lao động bị tai nạn lao động, bệnh nghề nghiệp mà bị tổn thương các chức năng hoạt động của cơ thể thì được cấp phương tiện trợ giúp sinh hoạt, dụng cụ chỉnh hình theo niên hạn căn cứ vào tình trạng thương tật, bệnh tật.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50. Trợ cấp phục vụ</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Người lao động bị suy giảm khả năng lao động từ 81% trở lên mà bị liệt cột sống hoặc mù hai mắt hoặc cụt, liệt hai chi hoặc bị bệnh tâm thần thì ngoài mức hưởng quy định tại Điều 47 của Luật này, hằng tháng còn được hưởng trợ cấp phục vụ bằng mức lương cơ sở.</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51. Trợ cấp một lần khi chết do tai nạn lao động, bệnh nghề nghiệp</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Người lao động đang làm việc bị chết do tai nạn lao động, bệnh nghề nghiệp hoặc bị chết trong thời gian điều trị lần đầu do tai nạn lao động, bệnh nghề nghiệp thì thân nhân được h</w:t>
      </w:r>
      <w:r w:rsidRPr="00D13099">
        <w:rPr>
          <w:rFonts w:eastAsia="Times New Roman" w:cs="Times New Roman"/>
          <w:color w:val="000000"/>
          <w:sz w:val="24"/>
          <w:szCs w:val="24"/>
          <w:shd w:val="clear" w:color="auto" w:fill="FFFFFF"/>
        </w:rPr>
        <w:t>ưở</w:t>
      </w:r>
      <w:r w:rsidRPr="00D13099">
        <w:rPr>
          <w:rFonts w:eastAsia="Times New Roman" w:cs="Times New Roman"/>
          <w:color w:val="000000"/>
          <w:sz w:val="24"/>
          <w:szCs w:val="24"/>
        </w:rPr>
        <w:t>ng trợ cấp một lần bằng 36 lần mức lương cơ sở.</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52. Dưỡng sức, phục hồi sức </w:t>
      </w:r>
      <w:r w:rsidRPr="00D13099">
        <w:rPr>
          <w:rFonts w:eastAsia="Times New Roman" w:cs="Times New Roman"/>
          <w:b/>
          <w:bCs/>
          <w:color w:val="000000"/>
          <w:sz w:val="24"/>
          <w:szCs w:val="24"/>
          <w:shd w:val="clear" w:color="auto" w:fill="FFFFFF"/>
        </w:rPr>
        <w:t>khỏe</w:t>
      </w:r>
      <w:r w:rsidRPr="00D13099">
        <w:rPr>
          <w:rFonts w:eastAsia="Times New Roman" w:cs="Times New Roman"/>
          <w:b/>
          <w:bCs/>
          <w:color w:val="000000"/>
          <w:sz w:val="24"/>
          <w:szCs w:val="24"/>
        </w:rPr>
        <w:t> sau khi điều trị thương tật, bệnh tật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Người lao động sau khi điều trị ổn định thương tật do tai nạn lao động hoặc bệnh tật do bệnh nghề nghiệp mà sức khỏe chưa phục hồi thì được nghỉ dưỡng sức phục hồi sức </w:t>
      </w:r>
      <w:r w:rsidRPr="00D13099">
        <w:rPr>
          <w:rFonts w:eastAsia="Times New Roman" w:cs="Times New Roman"/>
          <w:color w:val="000000"/>
          <w:sz w:val="24"/>
          <w:szCs w:val="24"/>
          <w:shd w:val="clear" w:color="auto" w:fill="FFFFFF"/>
        </w:rPr>
        <w:t>khỏe</w:t>
      </w:r>
      <w:r w:rsidRPr="00D13099">
        <w:rPr>
          <w:rFonts w:eastAsia="Times New Roman" w:cs="Times New Roman"/>
          <w:color w:val="000000"/>
          <w:sz w:val="24"/>
          <w:szCs w:val="24"/>
        </w:rPr>
        <w:t> từ 05 ngày đến 10 ngày.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Mức hưởng một ngày bằng 25% mức lương cơ sở nếu nghỉ dưỡng sức, phục hồi sức </w:t>
      </w:r>
      <w:r w:rsidRPr="00D13099">
        <w:rPr>
          <w:rFonts w:eastAsia="Times New Roman" w:cs="Times New Roman"/>
          <w:color w:val="000000"/>
          <w:sz w:val="24"/>
          <w:szCs w:val="24"/>
          <w:shd w:val="clear" w:color="auto" w:fill="FFFFFF"/>
        </w:rPr>
        <w:t>khỏe</w:t>
      </w:r>
      <w:r w:rsidRPr="00D13099">
        <w:rPr>
          <w:rFonts w:eastAsia="Times New Roman" w:cs="Times New Roman"/>
          <w:color w:val="000000"/>
          <w:sz w:val="24"/>
          <w:szCs w:val="24"/>
        </w:rPr>
        <w:t> tại gia đình; bằng 40% mức lương cơ sở nếu nghỉ dưỡng sức, phục hồi sức khoẻ tại cơ sở tập trung.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Mục 4. CHẾ ĐỘ HƯU TRÍ</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53. Đối tượng áp dụng chế độ hưu trí</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Đối tượng áp dụng chế độ hưu trí là người lao động quy định tại khoản 1 Điều 2 của Luật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54. Điều kiện hưởng lương hưu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Người lao động quy định tại các điểm a, b, c, d, g, h và i khoản 1 Điều 2 của Luật này, trừ trường hợp quy định tại khoản 3 Điều này, khi nghỉ việc có đủ 20 năm đóng bảo hiểm xã hội trở lên thì được hưởng lương hưu nếu thuộc một trong các </w:t>
      </w:r>
      <w:r w:rsidRPr="00D13099">
        <w:rPr>
          <w:rFonts w:eastAsia="Times New Roman" w:cs="Times New Roman"/>
          <w:color w:val="000000"/>
          <w:sz w:val="24"/>
          <w:szCs w:val="24"/>
          <w:shd w:val="clear" w:color="auto" w:fill="FFFFFF"/>
        </w:rPr>
        <w:t>trường hợp</w:t>
      </w:r>
      <w:r w:rsidRPr="00D13099">
        <w:rPr>
          <w:rFonts w:eastAsia="Times New Roman" w:cs="Times New Roman"/>
          <w:color w:val="000000"/>
          <w:sz w:val="24"/>
          <w:szCs w:val="24"/>
        </w:rPr>
        <w:t> sau đây: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Nam đủ 60 tuổi, nữ đủ 55 tuổi;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Nam từ đủ 55 tuổi đến đủ 60 tuổi, nữ từ đủ 50 tuổi đến đủ 55 tuổi và có đủ 15 năm làm nghề hoặc công việc nặng nhọc, độc hại, nguy hiểm hoặc đặc biệt nặng nhọc, độc hại, nguy hiểm thuộc danh mục do Bộ Lao động - Thương binh và Xã hội, Bộ Y tế ban hành hoặc có đủ 15 năm làm việc ở nơi có phụ cấp khu vực hệ số 0,7 trở lên;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c) Người lao động từ đủ 50 tuổi đến đủ 55 tuổi và có đủ 20 năm đóng bảo hiểm xã hội trở lên mà trong đó có đủ 15 năm làm công việc khai thác than trong hầm lò;</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d) Người bị nhiễm HIV/AIDS do tai nạn rủi ro nghề nghiệp.</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Người lao động quy định tại điểm đ và điểm e khoản 1 Điều 2 của Luật này nghỉ việc có đủ 20 năm đóng bảo hiểm xã hội trở lên được hưởng lương hưu khi thuộc một trong các trường hợp sau đây: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Nam đủ 55 tuổi, nữ đủ 50 tuổi, trừ trường hợp Luật sĩ quan quân đội nhân dân Việt Nam, Luật công an nhân dân, Luật cơ yếu có quy định khác;</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Nam từ đủ 50 tuổi đến đủ 55 tuổi, nữ từ đủ 45 tuổi đến đủ 50 tuổi và có đủ 15 năm làm nghề hoặc công việc nặng nhọc, độc hại, nguy hiểm hoặc đặc biệt nặng nhọc, độc hại, nguy hiểm thuộc danh mục do Bộ Lao động - Thương binh và Xã hội, Bộ </w:t>
      </w:r>
      <w:r w:rsidRPr="00D13099">
        <w:rPr>
          <w:rFonts w:eastAsia="Times New Roman" w:cs="Times New Roman"/>
          <w:color w:val="000000"/>
          <w:sz w:val="24"/>
          <w:szCs w:val="24"/>
          <w:shd w:val="clear" w:color="auto" w:fill="FFFFFF"/>
        </w:rPr>
        <w:t>Y tế</w:t>
      </w:r>
      <w:r w:rsidRPr="00D13099">
        <w:rPr>
          <w:rFonts w:eastAsia="Times New Roman" w:cs="Times New Roman"/>
          <w:color w:val="000000"/>
          <w:sz w:val="24"/>
          <w:szCs w:val="24"/>
        </w:rPr>
        <w:t> ban hành hoặc có đủ 15 năm làm việc ở nơi có phụ cấp khu vực hệ số 0,7 trở lên;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c) Người bị nhiễm HIV/AIDS do tai nạn rủi ro nghề nghiệp.</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Lao động nữ là ng</w:t>
      </w:r>
      <w:r w:rsidRPr="00D13099">
        <w:rPr>
          <w:rFonts w:eastAsia="Times New Roman" w:cs="Times New Roman"/>
          <w:color w:val="000000"/>
          <w:sz w:val="24"/>
          <w:szCs w:val="24"/>
          <w:shd w:val="clear" w:color="auto" w:fill="FFFFFF"/>
        </w:rPr>
        <w:t>ườ</w:t>
      </w:r>
      <w:r w:rsidRPr="00D13099">
        <w:rPr>
          <w:rFonts w:eastAsia="Times New Roman" w:cs="Times New Roman"/>
          <w:color w:val="000000"/>
          <w:sz w:val="24"/>
          <w:szCs w:val="24"/>
        </w:rPr>
        <w:t>i hoạt động chuyên trách hoặc không chuyên trách ở xã, phường, thị trấn tham gia bảo hiểm xã hội khi nghỉ việc mà có từ đủ 15 năm đến dưới 20 năm đóng bảo hiểm xã hội và đủ 55 tuổi thì được hưởng lương hưu.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lastRenderedPageBreak/>
        <w:t>4. Chính phủ quy định điều kiện về tuổi hưởng lương hưu đối với một số trường hợp đặc biệt; điều kiện hưởng lương hưu của các đối tượng quy định tại điểm c và điểm d khoản 1, điểm c khoản 2 Điều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55. Điều kiện hưởng lương hưu khi suy giảm khả năng lao động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Người lao động quy định tại các điểm a, b, c, d, g, h và i khoản 1 Điều 2 của Luật này khi nghỉ việc có đủ 20 năm đóng bảo hiểm xã hội trở lên được hưởng lương hưu với mức thấp hơn so với người đủ điều kiện hưởng lương hưu quy định tại điểm a và điểm b khoản 1 Điều 54 của Luật này nếu thuộc một trong các </w:t>
      </w:r>
      <w:r w:rsidRPr="00D13099">
        <w:rPr>
          <w:rFonts w:eastAsia="Times New Roman" w:cs="Times New Roman"/>
          <w:color w:val="000000"/>
          <w:sz w:val="24"/>
          <w:szCs w:val="24"/>
          <w:shd w:val="clear" w:color="auto" w:fill="FFFFFF"/>
        </w:rPr>
        <w:t>trường hợp</w:t>
      </w:r>
      <w:r w:rsidRPr="00D13099">
        <w:rPr>
          <w:rFonts w:eastAsia="Times New Roman" w:cs="Times New Roman"/>
          <w:color w:val="000000"/>
          <w:sz w:val="24"/>
          <w:szCs w:val="24"/>
        </w:rPr>
        <w:t> sau đây: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Từ ngày 01 tháng 01 năm 2016, nam đủ 51 tuổi, nữ đủ 46 tuổi và bị suy giảm khả năng lao động từ 61% trở lên thì đủ điều kiện hưởng lương hưu khi suy giảm khả năng lao động. Sau đó mỗi năm tăng thêm một tuổi cho đến năm 2020 trở đi, nam đủ 55 tuổi và nữ đủ 50 tuổi thì mới đủ điều kiện hưởng lương hưu khi suy giảm khả năng lao động từ 61% trở lên;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Nam đủ 50 tuổi, nữ đủ 45 tuổi và bị suy giảm khả năng lao động từ 81% trở lên;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c) Bị suy giảm khả năng lao động từ 61% trở lên và có đủ 15 năm trở lên làm nghề hoặc công việc đặc biệt nặng nhọc, độc hại, nguy hiểm thuộc danh mục do Bộ Lao động - Thương binh và Xã hội, Bộ Y tế ban hành.</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Người lao động quy định tại điểm đ và điểm e khoản 1 Điều 2 của Luật này khi nghỉ việc có đủ 20 năm đóng bảo hiểm xã hội trở lên, bị suy giảm khả năng lao động từ 61% trở lên được hưởng lương hưu với mức thấp hơn so với người đủ điều kiện hưởng lương hưu quy định tại điểm a và điểm b khoản 2 Điều 54 của Luật này khi thuộc một trong các </w:t>
      </w:r>
      <w:r w:rsidRPr="00D13099">
        <w:rPr>
          <w:rFonts w:eastAsia="Times New Roman" w:cs="Times New Roman"/>
          <w:color w:val="000000"/>
          <w:sz w:val="24"/>
          <w:szCs w:val="24"/>
          <w:shd w:val="clear" w:color="auto" w:fill="FFFFFF"/>
        </w:rPr>
        <w:t>trường hợp</w:t>
      </w:r>
      <w:r w:rsidRPr="00D13099">
        <w:rPr>
          <w:rFonts w:eastAsia="Times New Roman" w:cs="Times New Roman"/>
          <w:color w:val="000000"/>
          <w:sz w:val="24"/>
          <w:szCs w:val="24"/>
        </w:rPr>
        <w:t> sau đây: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Nam đủ 50 tuổi, nữ đủ 45 tuổi trở lên;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Có đủ 15 năm trở lên làm nghề hoặc công việc đặc biệt nặng nhọc, độc hại, nguy hiểm thuộc danh mục do Bộ Lao động - Thương binh và Xã hội, Bộ Y tế ban hành.</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56. Mức lương hưu hằng tháng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Từ ngày Luật này có hiệu lực thi hành cho đến trước ngày 01 tháng 01 năm 2018, mức lương hưu hằng tháng của người lao động đủ điều kiện quy định tại Điều 54 của Luật này được tính bằng 45% mức bình quân tiền lương tháng đóng bảo hiểm xã hội quy định tại Điều 62 của Luật này tương ứng </w:t>
      </w:r>
      <w:r w:rsidRPr="00D13099">
        <w:rPr>
          <w:rFonts w:eastAsia="Times New Roman" w:cs="Times New Roman"/>
          <w:color w:val="000000"/>
          <w:sz w:val="24"/>
          <w:szCs w:val="24"/>
          <w:shd w:val="clear" w:color="auto" w:fill="FFFFFF"/>
        </w:rPr>
        <w:t>với</w:t>
      </w:r>
      <w:r w:rsidRPr="00D13099">
        <w:rPr>
          <w:rFonts w:eastAsia="Times New Roman" w:cs="Times New Roman"/>
          <w:color w:val="000000"/>
          <w:sz w:val="24"/>
          <w:szCs w:val="24"/>
        </w:rPr>
        <w:t> 15 năm đóng bảo hiểm xã hội, sau đó cứ thêm mỗi năm thì tính thêm 2% đối với nam và 3% đối với nữ; mức tối đa bằng 75%.</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Từ ngày 01 tháng 01 năm 2018, mức lương hưu hằng tháng của người lao động đủ điều kiện quy định tại Điều 54 của Luật này được tính bằng 45% mức bình quân tiền lương tháng đóng bảo hiểm xã hội quy định tại Điều 62 của Luật này và tương ứng với số năm đóng bảo hiểm xã hội như sau: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Lao động nam nghỉ hưu vào năm 2018 là 16 năm, năm 2019 là 17 năm, năm 2020 là 18 năm, năm 2021 là 19 năm, từ năm 2022 trở đi là 20 năm;</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Lao động nữ nghỉ hưu từ năm 2018 trở đi là 15 năm.</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Sau đó cứ thêm mỗi năm, người lao động quy định tại điểm a và điểm b khoản này được tính thêm 2%; mức tối đa bằng 75%.</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Mức lương hưu hằng tháng của người lao động đủ điều kiện quy định tại Điều 55 của Luật này được tính như quy định tại khoản 1 và khoản 2 Điều này, sau đó cứ mỗi năm nghỉ hưu trước tuổi quy định thì giảm 2%.</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Trường hợp tuổi nghỉ hưu có thời gian lẻ đến đủ 06 tháng thì mức giảm là 1%, từ trên 06 tháng thì không giảm tỷ lệ phần trăm do nghỉ hưu trước tuổi.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4. Mức lương hưu hằng tháng của lao động nữ đủ điều kiện hưởng lương hưu theo quy định tại khoản 3 Điều 54 được tính theo số năm đóng bảo hiểm xã hội và mức bình quân tiền lương tháng đóng bảo hiểm xã hội như sau: đủ 15 năm đóng bảo hiểm xã hội tính bằng 45% mức bình quân tiền lương tháng đóng bảo hiểm xã hội quy định tại Điều 62 của Luật này. Từ đủ 16 năm đến dưới 20 năm đóng bảo hiểm xã hội, cứ mỗi năm đóng tính thêm 2%.</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5. Mức lương hưu hằng tháng thấp nhất của người lao động tham gia bảo hiểm xã hội bắt buộc đủ điều kiện hưởng lương hưu theo quy định tại Điều 54 và Điều 55 của Luật này bằng mức lương cơ sở, trừ trường hợp quy định tại điểm i khoản 1 Điều 2 và khoản 3 Điều 54 của Luật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lastRenderedPageBreak/>
        <w:t>6. Chính phủ quy định chi tiết Điều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57. Điều chỉnh lương hưu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Chính phủ quy định việc điều chỉnh lương hưu trên cơ sở mức tăng của chỉ số giá tiêu dùng và tăng trưởng kinh tế phù hợp với ngân sách nhà nước và quỹ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58. Trợ cấp một lần khi nghỉ hưu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Người lao động có </w:t>
      </w:r>
      <w:r w:rsidRPr="00D13099">
        <w:rPr>
          <w:rFonts w:eastAsia="Times New Roman" w:cs="Times New Roman"/>
          <w:color w:val="000000"/>
          <w:sz w:val="24"/>
          <w:szCs w:val="24"/>
          <w:shd w:val="clear" w:color="auto" w:fill="FFFFFF"/>
        </w:rPr>
        <w:t>thời gian</w:t>
      </w:r>
      <w:r w:rsidRPr="00D13099">
        <w:rPr>
          <w:rFonts w:eastAsia="Times New Roman" w:cs="Times New Roman"/>
          <w:color w:val="000000"/>
          <w:sz w:val="24"/>
          <w:szCs w:val="24"/>
        </w:rPr>
        <w:t> đóng bảo hiểm xã hội cao hơn số năm tương ứng với tỷ lệ hưởng lương hưu 75% thì khi nghỉ hưu, ngoài lương hưu còn được hưởng trợ cấp một lần.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Mức trợ cấp một lần được tính theo số năm đóng bảo hiểm xã hội cao hơn số năm tương ứng với tỷ lệ hưởng lương hưu 75%, cứ mỗi năm đóng bảo hiểm xã hội thì được tính bằng 0,5 tháng mức bình quân tiền lương tháng đóng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59. Thời điểm hưởng lương hưu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Đối với người lao động đang đóng bảo hiểm xã hội bắt buộc quy định tại các điểm a, b, c, d, đ, e và i khoản 1 Điều 2 của Luật này, thời điểm hưởng lương hưu là thời điểm ghi trong quyết định nghỉ việc do người sử dụng lao động lập khi người lao động đã đủ điều kiện hưởng lương hưu theo quy định của pháp luật.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Đối với người lao động đang đóng bảo hiểm xã hội bắt buộc quy định tại điểm h khoản 1 Điều 2 của Luật này, thời điểm hưởng lương hưu được tính từ tháng liền kề khi người lao động đủ điều kiện hưởng lương hưu và có văn bản đề nghị gửi cho cơ quan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Đối với người lao động quy định tại điểm g khoản 1 Điều 2 của Luật này và người đang bảo lưu thời gian đóng bảo hiểm xã hội, thời </w:t>
      </w:r>
      <w:r w:rsidRPr="00D13099">
        <w:rPr>
          <w:rFonts w:eastAsia="Times New Roman" w:cs="Times New Roman"/>
          <w:color w:val="000000"/>
          <w:sz w:val="24"/>
          <w:szCs w:val="24"/>
          <w:shd w:val="clear" w:color="auto" w:fill="FFFFFF"/>
        </w:rPr>
        <w:t>điểm</w:t>
      </w:r>
      <w:r w:rsidRPr="00D13099">
        <w:rPr>
          <w:rFonts w:eastAsia="Times New Roman" w:cs="Times New Roman"/>
          <w:color w:val="000000"/>
          <w:sz w:val="24"/>
          <w:szCs w:val="24"/>
        </w:rPr>
        <w:t> hưởng lương hưu là thời điểm ghi trong văn bản đề nghị của người lao động đã đủ điều kiện hưởng lương hưu theo quy định.</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4. Bộ trưởng Bộ Lao động - Thương binh và Xã hội quy định chi tiết về thời điểm hưởng lương hưu đối với người lao động quy định tại khoản 1 Điều 2 của Luật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60. Bảo hiểm xã hội một lần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Người lao động quy định tại khoản 1 Điều 2 của Luật này mà có yêu cầu thì được hưởng bảo hiểm xã hội một lần nếu thuộc một trong các trường hợp sau đây: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Đủ tuổi hưởng lương hưu theo quy định tại các khoản 1, 2 và 4 Điều 54 của Luật này mà chưa đủ 20 năm đóng bảo hiểm xã hội hoặc theo quy định tại khoản 3 Điều 54 của Luật này mà chưa đủ 15 năm đóng bảo hiểm xã hội và không tiếp tục tham gia bảo hiểm xã hội tự nguyện;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Ra nước ngoài để định cư;</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c) Người đang bị mắc một trong những bệnh nguy hiểm đến tính mạng như ung thư, bại liệt, xơ gan cổ chướng, phong, lao nặng, nhiễm HIV đã chuyển sang giai đoạn AIDS và những bệnh khác theo quy định của Bộ Y tế;</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d) Trường hợp người lao động quy định tại điểm đ và điểm e khoản 1 Điều 2 của Luật này khi phục viên, xuất ngũ, thôi việc mà không đủ điều kiện để hưởng lương hưu.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Mức hưởng bảo hiểm xã hội một lần được tính theo số năm đã đóng bảo hiểm xã hội, cứ mỗi năm được tính như sau: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1,5 tháng mức bình quân tiền lương tháng đóng bảo hiểm xã hội cho những năm đóng trước năm 2014;</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02 tháng mức bình quân tiền lương tháng đóng bảo hiểm xã hội cho những năm đóng từ năm 2014 trở đi;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c) Trường hợp thời gian đóng bảo hiểm xã hội chưa đủ một năm thì mức hưởng bảo hiểm xã hội bằng số tiền đã đóng, mức tối đa bằng 02 tháng mức bình quân tiền lương tháng đóng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Mức hưởng bảo hiểm xã hội một lần thực hiện theo quy định tại khoản 2 Điều này không bao gồm số tiền Nhà nước hỗ trợ đóng bảo hiểm xã hội tự nguyện, trừ trường </w:t>
      </w:r>
      <w:r w:rsidRPr="00D13099">
        <w:rPr>
          <w:rFonts w:eastAsia="Times New Roman" w:cs="Times New Roman"/>
          <w:color w:val="000000"/>
          <w:sz w:val="24"/>
          <w:szCs w:val="24"/>
          <w:shd w:val="clear" w:color="auto" w:fill="FFFFFF"/>
        </w:rPr>
        <w:t>hợp quy</w:t>
      </w:r>
      <w:r w:rsidRPr="00D13099">
        <w:rPr>
          <w:rFonts w:eastAsia="Times New Roman" w:cs="Times New Roman"/>
          <w:color w:val="000000"/>
          <w:sz w:val="24"/>
          <w:szCs w:val="24"/>
        </w:rPr>
        <w:t> định tại điểm c khoản 1 Điều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4. Thời điểm tính hưởng bảo hiểm xã hội một lần là </w:t>
      </w:r>
      <w:r w:rsidRPr="00D13099">
        <w:rPr>
          <w:rFonts w:eastAsia="Times New Roman" w:cs="Times New Roman"/>
          <w:color w:val="000000"/>
          <w:sz w:val="24"/>
          <w:szCs w:val="24"/>
          <w:shd w:val="clear" w:color="auto" w:fill="FFFFFF"/>
        </w:rPr>
        <w:t>thời điểm</w:t>
      </w:r>
      <w:r w:rsidRPr="00D13099">
        <w:rPr>
          <w:rFonts w:eastAsia="Times New Roman" w:cs="Times New Roman"/>
          <w:color w:val="000000"/>
          <w:sz w:val="24"/>
          <w:szCs w:val="24"/>
        </w:rPr>
        <w:t> ghi trong </w:t>
      </w:r>
      <w:r w:rsidRPr="00D13099">
        <w:rPr>
          <w:rFonts w:eastAsia="Times New Roman" w:cs="Times New Roman"/>
          <w:color w:val="000000"/>
          <w:sz w:val="24"/>
          <w:szCs w:val="24"/>
          <w:shd w:val="clear" w:color="auto" w:fill="FFFFFF"/>
        </w:rPr>
        <w:t>quyết</w:t>
      </w:r>
      <w:r w:rsidRPr="00D13099">
        <w:rPr>
          <w:rFonts w:eastAsia="Times New Roman" w:cs="Times New Roman"/>
          <w:color w:val="000000"/>
          <w:sz w:val="24"/>
          <w:szCs w:val="24"/>
        </w:rPr>
        <w:t> định của cơ quan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61. Bảo lưu thời gian đóng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lastRenderedPageBreak/>
        <w:t>Người lao động khi nghỉ việc mà chưa đủ điều kiện để hưởng lương hưu theo quy định tại Điều 54 và Điều 55 của Luật này hoặc chưa hưởng bảo hiểm xã hội một lần theo quy định tại Điều 60 của Luật này thì được bảo lưu thời gian đóng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62. Mức bình quân tiền lương tháng đóng bảo hiểm xã hội để tính lương hưu, trợ cấp một lần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Người lao động thuộc đối tượng thực hiện chế độ tiền lương do Nhà nước quy định có toàn bộ thời gian đóng bảo hiểm xã hội theo chế độ tiền lương này thì tính bình quân tiền lương tháng của số năm đóng bảo hiểm xã hội trước khi nghỉ hưu như sau: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Tham gia bảo hiểm xã hội trước ngày 01 tháng 01 năm 1995 thì tính bình quân của tiền lương tháng đóng bảo hiểm xã hội của 05 năm cuối trước khi nghỉ hưu;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Tham gia bảo hiểm xã hội trong khoảng thời gian từ ngày 01 tháng 01 năm 1995 đến ngày 31 tháng 12 năm 2000 thì tính bình quân của tiền lương tháng đóng bảo hiểm xã hội của 06 năm cuối trước khi nghỉ hưu;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c) Tham gia bảo hiểm xã hội trong khoảng thời gian từ ngày 01 tháng 01 năm 2001 đến ngày 31 tháng 12 năm 2006 thì tính bình quân của tiền lương tháng đóng bảo hiểm xã hội của 08 năm cuối trước khi nghỉ hưu;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d) Tham gia bảo hiểm xã hội trong khoảng thời gian từ ngày 01 tháng 01 năm 2007 đến ngày 31 tháng 12 năm 2015 thì tính bình quân của tiền lương tháng đóng bảo hiểm xã hội của 10 năm cuối trước khi nghỉ hưu;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đ) Tham gia bảo hiểm xã hội từ ngày 01 tháng 01 năm 2016 đến ngày 31 tháng 12 năm 2019 thì tính bình quân của tiền l</w:t>
      </w:r>
      <w:r w:rsidRPr="00D13099">
        <w:rPr>
          <w:rFonts w:eastAsia="Times New Roman" w:cs="Times New Roman"/>
          <w:color w:val="000000"/>
          <w:sz w:val="24"/>
          <w:szCs w:val="24"/>
          <w:shd w:val="clear" w:color="auto" w:fill="FFFFFF"/>
        </w:rPr>
        <w:t>ươ</w:t>
      </w:r>
      <w:r w:rsidRPr="00D13099">
        <w:rPr>
          <w:rFonts w:eastAsia="Times New Roman" w:cs="Times New Roman"/>
          <w:color w:val="000000"/>
          <w:sz w:val="24"/>
          <w:szCs w:val="24"/>
        </w:rPr>
        <w:t>ng tháng đóng bảo hiểm xã hội của 15 năm cuối trước khi nghỉ hưu;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e) Tham gia bảo hiểm xã hội từ ngày 01 tháng 01 năm 2020 đến ngày 31 tháng 12 năm 2024 thì tính bình quân của tiền lương tháng đóng bảo hiểm xã hội của 20 năm cuối trước khi nghỉ hưu;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g) Tham gia bảo hiểm xã hội từ ngày 01 tháng 01 năm 2025 trở đi thì tính bình quân của tiền lương tháng đóng bảo hiểm xã hội của toàn bộ </w:t>
      </w:r>
      <w:r w:rsidRPr="00D13099">
        <w:rPr>
          <w:rFonts w:eastAsia="Times New Roman" w:cs="Times New Roman"/>
          <w:color w:val="000000"/>
          <w:sz w:val="24"/>
          <w:szCs w:val="24"/>
          <w:shd w:val="clear" w:color="auto" w:fill="FFFFFF"/>
        </w:rPr>
        <w:t>thời gian</w:t>
      </w:r>
      <w:r w:rsidRPr="00D13099">
        <w:rPr>
          <w:rFonts w:eastAsia="Times New Roman" w:cs="Times New Roman"/>
          <w:color w:val="000000"/>
          <w:sz w:val="24"/>
          <w:szCs w:val="24"/>
        </w:rPr>
        <w: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Người lao động có toàn bộ </w:t>
      </w:r>
      <w:r w:rsidRPr="00D13099">
        <w:rPr>
          <w:rFonts w:eastAsia="Times New Roman" w:cs="Times New Roman"/>
          <w:color w:val="000000"/>
          <w:sz w:val="24"/>
          <w:szCs w:val="24"/>
          <w:shd w:val="clear" w:color="auto" w:fill="FFFFFF"/>
        </w:rPr>
        <w:t>thời gian</w:t>
      </w:r>
      <w:r w:rsidRPr="00D13099">
        <w:rPr>
          <w:rFonts w:eastAsia="Times New Roman" w:cs="Times New Roman"/>
          <w:color w:val="000000"/>
          <w:sz w:val="24"/>
          <w:szCs w:val="24"/>
        </w:rPr>
        <w:t> đóng bảo hiểm xã hội theo chế độ tiền lương do người sử dụng lao động quyết định thì tính bình quân tiền lương tháng đóng bảo hiểm xã hội của toàn bộ </w:t>
      </w:r>
      <w:r w:rsidRPr="00D13099">
        <w:rPr>
          <w:rFonts w:eastAsia="Times New Roman" w:cs="Times New Roman"/>
          <w:color w:val="000000"/>
          <w:sz w:val="24"/>
          <w:szCs w:val="24"/>
          <w:shd w:val="clear" w:color="auto" w:fill="FFFFFF"/>
        </w:rPr>
        <w:t>thời gian</w:t>
      </w:r>
      <w:r w:rsidRPr="00D13099">
        <w:rPr>
          <w:rFonts w:eastAsia="Times New Roman" w:cs="Times New Roman"/>
          <w:color w:val="000000"/>
          <w:sz w:val="24"/>
          <w:szCs w:val="24"/>
        </w:rPr>
        <w: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Người lao động vừa có thời gian đóng bảo hiểm xã hội thuộc đối tượng thực hiện chế độ tiền lương do Nhà nước quy định, vừa có thời gian đóng bảo hiểm xã hội theo chế độ tiền lương do người sử dụng lao động quyết định thì tính bình quân tiền lương tháng đóng bảo hiểm xã hội chung của các thời gian, trong đó thời gian đóng theo chế độ tiền lương do Nhà nước quy định được tính bình quân tiền lương tháng đóng bảo hiểm xã hội theo quy định tại khoản 1 Điều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4. Chính phủ quy định chi tiết Điều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63. Điều chỉnh tiền lương đã đóng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Tiền lương đã đóng bảo hiểm xã hội để làm căn cứ tính mức bình quân tiền lương tháng đóng bảo hiểm xã hội đối với người lao động quy định tại khoản 1 Điều 89 của Luật này được điều chỉnh theo mức lương cơ sở tại thời điểm hưởng chế độ hưu trí đối </w:t>
      </w:r>
      <w:r w:rsidRPr="00D13099">
        <w:rPr>
          <w:rFonts w:eastAsia="Times New Roman" w:cs="Times New Roman"/>
          <w:color w:val="000000"/>
          <w:sz w:val="24"/>
          <w:szCs w:val="24"/>
          <w:shd w:val="clear" w:color="auto" w:fill="FFFFFF"/>
        </w:rPr>
        <w:t>với</w:t>
      </w:r>
      <w:r w:rsidRPr="00D13099">
        <w:rPr>
          <w:rFonts w:eastAsia="Times New Roman" w:cs="Times New Roman"/>
          <w:color w:val="000000"/>
          <w:sz w:val="24"/>
          <w:szCs w:val="24"/>
        </w:rPr>
        <w:t> người lao động tham gia bảo hiểm xã hội trước ngày 01 tháng 01 năm 2016.</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Đối với người lao động bắt đầu tham gia bảo hiểm xã hội từ ngày 01 tháng 01 năm 2016 trở đi thì tiền lương đã đóng bảo hiểm xã hội để làm căn cứ tính mức bình quân tiền lương tháng đóng bảo hiểm xã hội được điều chỉnh như quy định tại khoản 2 Điều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Tiền lương đã đóng bảo hiểm xã hội để làm căn cứ tính mức bình quân tiền lương tháng đóng bảo hiểm xã hội đối với người lao động quy định tại khoản 2 Điều 89 của Luật này được điều chỉnh trên cơ sở chỉ số giá tiêu dùng của từng thời kỳ theo quy định của Chính phủ.</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64. Tạm dừng, hưởng tiếp lương hưu, trợ cấp bảo hiểm xã hội hằng tháng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Người đang hưởng lương hưu, trợ cấp bảo hiểm xã hội hằng tháng bị tạm dừng, hưởng tiếp lương hưu, trợ cấp bảo hiểm xã hội hằng tháng khi thuộc một trong các </w:t>
      </w:r>
      <w:r w:rsidRPr="00D13099">
        <w:rPr>
          <w:rFonts w:eastAsia="Times New Roman" w:cs="Times New Roman"/>
          <w:color w:val="000000"/>
          <w:sz w:val="24"/>
          <w:szCs w:val="24"/>
          <w:shd w:val="clear" w:color="auto" w:fill="FFFFFF"/>
        </w:rPr>
        <w:t>trường hợp</w:t>
      </w:r>
      <w:r w:rsidRPr="00D13099">
        <w:rPr>
          <w:rFonts w:eastAsia="Times New Roman" w:cs="Times New Roman"/>
          <w:color w:val="000000"/>
          <w:sz w:val="24"/>
          <w:szCs w:val="24"/>
        </w:rPr>
        <w:t> sau đây: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lang w:val="fr-FR"/>
        </w:rPr>
        <w:t>a) Xuất cảnh trái phép;</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lang w:val="fr-FR"/>
        </w:rPr>
        <w:t>b) Bị Tòa án tuyên bố là mất tích;</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lang w:val="fr-FR"/>
        </w:rPr>
        <w:lastRenderedPageBreak/>
        <w:t>c) Có căn cứ xác định việc h</w:t>
      </w:r>
      <w:r w:rsidRPr="00D13099">
        <w:rPr>
          <w:rFonts w:eastAsia="Times New Roman" w:cs="Times New Roman"/>
          <w:color w:val="000000"/>
          <w:sz w:val="24"/>
          <w:szCs w:val="24"/>
          <w:shd w:val="clear" w:color="auto" w:fill="FFFFFF"/>
          <w:lang w:val="fr-FR"/>
        </w:rPr>
        <w:t>ưở</w:t>
      </w:r>
      <w:r w:rsidRPr="00D13099">
        <w:rPr>
          <w:rFonts w:eastAsia="Times New Roman" w:cs="Times New Roman"/>
          <w:color w:val="000000"/>
          <w:sz w:val="24"/>
          <w:szCs w:val="24"/>
          <w:lang w:val="fr-FR"/>
        </w:rPr>
        <w:t>ng bảo hiểm xã hội không đúng quy định của pháp luật.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lang w:val="fr-FR"/>
        </w:rPr>
        <w:t>2. Lương hưu, trợ cấp bảo hiểm xã hội hằng tháng được tiếp tục thực hiện khi người xuất cảnh trở về định cư </w:t>
      </w:r>
      <w:r w:rsidRPr="00D13099">
        <w:rPr>
          <w:rFonts w:eastAsia="Times New Roman" w:cs="Times New Roman"/>
          <w:color w:val="000000"/>
          <w:sz w:val="24"/>
          <w:szCs w:val="24"/>
          <w:shd w:val="clear" w:color="auto" w:fill="FFFFFF"/>
          <w:lang w:val="fr-FR"/>
        </w:rPr>
        <w:t>hợp pháp</w:t>
      </w:r>
      <w:r w:rsidRPr="00D13099">
        <w:rPr>
          <w:rFonts w:eastAsia="Times New Roman" w:cs="Times New Roman"/>
          <w:color w:val="000000"/>
          <w:sz w:val="24"/>
          <w:szCs w:val="24"/>
          <w:lang w:val="fr-FR"/>
        </w:rPr>
        <w:t> theo quy định của pháp luật về cư trú. </w:t>
      </w:r>
      <w:r w:rsidRPr="00D13099">
        <w:rPr>
          <w:rFonts w:eastAsia="Times New Roman" w:cs="Times New Roman"/>
          <w:color w:val="000000"/>
          <w:sz w:val="24"/>
          <w:szCs w:val="24"/>
          <w:shd w:val="clear" w:color="auto" w:fill="FFFFFF"/>
          <w:lang w:val="fr-FR"/>
        </w:rPr>
        <w:t>Trường hợp</w:t>
      </w:r>
      <w:r w:rsidRPr="00D13099">
        <w:rPr>
          <w:rFonts w:eastAsia="Times New Roman" w:cs="Times New Roman"/>
          <w:color w:val="000000"/>
          <w:sz w:val="24"/>
          <w:szCs w:val="24"/>
          <w:lang w:val="fr-FR"/>
        </w:rPr>
        <w:t> có quyết định có hiệu lực pháp luật của Tòa án hủy bỏ quyết định tuyên bố mất tích thì ngoài việc tiếp tục được hưởng lương hưu, trợ cấp còn được truy lĩnh tiền lương hưu, trợ cấp bảo hiểm xã hội hằng tháng kể từ thời </w:t>
      </w:r>
      <w:r w:rsidRPr="00D13099">
        <w:rPr>
          <w:rFonts w:eastAsia="Times New Roman" w:cs="Times New Roman"/>
          <w:color w:val="000000"/>
          <w:sz w:val="24"/>
          <w:szCs w:val="24"/>
          <w:shd w:val="clear" w:color="auto" w:fill="FFFFFF"/>
          <w:lang w:val="fr-FR"/>
        </w:rPr>
        <w:t>điểm</w:t>
      </w:r>
      <w:r w:rsidRPr="00D13099">
        <w:rPr>
          <w:rFonts w:eastAsia="Times New Roman" w:cs="Times New Roman"/>
          <w:color w:val="000000"/>
          <w:sz w:val="24"/>
          <w:szCs w:val="24"/>
          <w:lang w:val="fr-FR"/>
        </w:rPr>
        <w:t> dừng hưởng.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lang w:val="fr-FR"/>
        </w:rPr>
        <w:t>3. Cơ quan bảo hiểm xã hội khi quyết định tạm dừng hưởng theo quy định tại </w:t>
      </w:r>
      <w:r w:rsidRPr="00D13099">
        <w:rPr>
          <w:rFonts w:eastAsia="Times New Roman" w:cs="Times New Roman"/>
          <w:color w:val="000000"/>
          <w:sz w:val="24"/>
          <w:szCs w:val="24"/>
          <w:shd w:val="clear" w:color="auto" w:fill="FFFFFF"/>
          <w:lang w:val="fr-FR"/>
        </w:rPr>
        <w:t>điểm</w:t>
      </w:r>
      <w:r w:rsidRPr="00D13099">
        <w:rPr>
          <w:rFonts w:eastAsia="Times New Roman" w:cs="Times New Roman"/>
          <w:color w:val="000000"/>
          <w:sz w:val="24"/>
          <w:szCs w:val="24"/>
          <w:lang w:val="fr-FR"/>
        </w:rPr>
        <w:t> c khoản 1 Điều này phải thông báo bằng văn bản và nêu rõ lý do. Trong thời hạn 30 ngày kể từ ngày tạm dừng hưởng, cơ quan bảo hiểm xã hội phải ra quyết định giải quyết hưởng; trường hợp quyết định chấm dứt hưởng bảo hiểm xã hội thì phải nêu rõ lý do.</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lang w:val="fr-FR"/>
        </w:rPr>
        <w:t>Điều 65. Thực hiện chế độ bảo hiểm xã hội đối với người đang hưởng lương hưu, trợ cấp bảo hiểm xã hội hằng tháng ra nước ngoài để định cư</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lang w:val="fr-FR"/>
        </w:rPr>
        <w:t>1. Người đang hưởng lương hưu, trợ cấp bảo hiểm xã hội hằng tháng ra nước ngoài để định cư được giải quyết hưởng trợ cấp một lần.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lang w:val="fr-FR"/>
        </w:rPr>
        <w:t>2. Mức trợ cấp một lần đối với người đang hưởng lương hưu được tính theo thời gian đã đóng bảo hiểm xã hội trong đó mỗi năm đóng bảo hiểm xã hội trước năm 2014 được tính bằng 1,5 tháng lương hưu đang hưởng, mỗi năm đóng bảo hiểm xã hội từ năm 2014 trở đi được tính bằng 02 tháng lương hưu đang hưởng; sau đó mỗi tháng đã hưởng lương hưu thì mức trợ cấp một lần trừ 0,5 tháng lương hưu. Mức thấp nhất bằng 03 tháng lương hưu đang hưởng.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lang w:val="fr-FR"/>
        </w:rPr>
        <w:t>3. Mức trợ cấp một lần đối với người đang hưởng trợ cấp bảo hiểm xã hội hằng tháng bằng 03 tháng trợ cấp đang hưởng.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lang w:val="fr-FR"/>
        </w:rPr>
        <w:t>Mục 5. CHẾ ĐỘ TỬ TUẤT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lang w:val="fr-FR"/>
        </w:rPr>
        <w:t>Điều 66. Trợ cấp mai táng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lang w:val="fr-FR"/>
        </w:rPr>
        <w:t>1. Những người sau đây khi chết thì người lo mai táng được nhận một lần trợ cấp mai táng: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lang w:val="fr-FR"/>
        </w:rPr>
        <w:t>a) Người lao động quy định tại khoản 1 Điều 2 của Luật này đang đóng bảo hiểm xã hội hoặc người lao động đang bảo lưu thời gian đóng bảo hiểm xã hội mà đã có thời gian đóng từ đủ 12 tháng trở lên;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lang w:val="fr-FR"/>
        </w:rPr>
        <w:t>b) Người lao động chết do tai nạn lao động, bệnh nghề nghiệp hoặc chết trong </w:t>
      </w:r>
      <w:r w:rsidRPr="00D13099">
        <w:rPr>
          <w:rFonts w:eastAsia="Times New Roman" w:cs="Times New Roman"/>
          <w:color w:val="000000"/>
          <w:sz w:val="24"/>
          <w:szCs w:val="24"/>
          <w:shd w:val="clear" w:color="auto" w:fill="FFFFFF"/>
          <w:lang w:val="fr-FR"/>
        </w:rPr>
        <w:t>thời gian</w:t>
      </w:r>
      <w:r w:rsidRPr="00D13099">
        <w:rPr>
          <w:rFonts w:eastAsia="Times New Roman" w:cs="Times New Roman"/>
          <w:color w:val="000000"/>
          <w:sz w:val="24"/>
          <w:szCs w:val="24"/>
          <w:lang w:val="fr-FR"/>
        </w:rPr>
        <w:t> điều trị do tai nạn lao động, bệnh nghề nghiệp;</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lang w:val="fr-FR"/>
        </w:rPr>
        <w:t>c) Người đang hưởng lương hưu; hưởng trợ cấp tai nạn lao động, bệnh nghề nghiệp hằng tháng đã nghỉ việc.</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lang w:val="fr-FR"/>
        </w:rPr>
        <w:t>2. Trợ cấp mai táng bằng 10 lần mức lương cơ sở tại tháng mà người quy định tại khoản 1 Điều này chết.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lang w:val="fr-FR"/>
        </w:rPr>
        <w:t>3. Người quy định tại khoản 1 Điều này bị Tòa án tuyên bố là đã chết thì thân nhân được hưởng trợ cấp mai táng quy định tại khoản 2 Điều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lang w:val="fr-FR"/>
        </w:rPr>
        <w:t>Điều 67. Các trường hợp hưởng trợ cấp tuất hằng tháng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lang w:val="fr-FR"/>
        </w:rPr>
        <w:t>1. Những người quy định tại khoản 1 và khoản 3 Điều 66 của Luật này thuộc một trong các trường hợp sau đây khi chết thì thân nhân được hưởng tiền tuất hằng tháng: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lang w:val="fr-FR"/>
        </w:rPr>
        <w:t>a) Đã đóng bảo hiểm xã hội đủ 15 năm trở lên nhưng chưa hưởng bảo hiểm xã hội một lần;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lang w:val="fr-FR"/>
        </w:rPr>
        <w:t>b) Đang hưởng lương hưu;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lang w:val="fr-FR"/>
        </w:rPr>
        <w:t>c) Chết do tai nạn lao động, bệnh nghề nghiệp;</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lang w:val="fr-FR"/>
        </w:rPr>
        <w:t>d) Đang hưởng trợ cấp tai nạn lao động, bệnh nghề nghiệp hằng tháng với mức suy giảm khả năng lao động từ 61 % trở lên.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lang w:val="fr-FR"/>
        </w:rPr>
        <w:t>2. Thân nhân của những người quy định tại khoản 1 Điều này được hưởng trợ cấp tuất hằng tháng, bao gồm:</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lang w:val="fr-FR"/>
        </w:rPr>
        <w:t>a) Con chưa đủ 18 tuổi; con từ đủ 18 tuổi trở lên nếu bị suy giảm khả năng lao động từ 81% trở lên; con được sinh khi người bố chết mà người mẹ đang mang thai;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lang w:val="fr-FR"/>
        </w:rPr>
        <w:t>b) Vợ từ đủ 55 tuổi trở lên hoặc chồng từ đủ 60 tuổi trở lên; vợ dưới 55 tuổi, chồng dưới 60 tuổi nếu bị suy giảm khả năng lao động từ 81% trở lên;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lang w:val="fr-FR"/>
        </w:rPr>
        <w:lastRenderedPageBreak/>
        <w:t>c) Cha đẻ, mẹ đẻ, cha đẻ của vợ hoặc cha đẻ của chồng, mẹ đẻ của vợ hoặc mẹ đẻ của chồng, thành viên khác trong gia đình mà người tham gia bảo hiểm xã hội đang có nghĩa vụ nuôi dưỡng theo quy định của pháp luật về hôn nhân và gia đình nếu từ đủ 60 tuổi trở lên đối với nam, từ đủ 55 tuổi trở lên đối với nữ;</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lang w:val="fr-FR"/>
        </w:rPr>
        <w:t>d) Cha đẻ, mẹ đẻ, cha đẻ của vợ hoặc cha đẻ của chồng, mẹ đẻ của vợ hoặc mẹ đẻ của chồng, thành viên khác trong gia đình mà người tham gia bảo hiểm xã hội đang có nghĩa vụ nuôi dưỡng theo quy định của pháp luật về hôn nhân và gia đình nếu dưới 60 tuổi đối với nam, dưới 55 tuổi đối </w:t>
      </w:r>
      <w:r w:rsidRPr="00D13099">
        <w:rPr>
          <w:rFonts w:eastAsia="Times New Roman" w:cs="Times New Roman"/>
          <w:color w:val="000000"/>
          <w:sz w:val="24"/>
          <w:szCs w:val="24"/>
          <w:shd w:val="clear" w:color="auto" w:fill="FFFFFF"/>
          <w:lang w:val="fr-FR"/>
        </w:rPr>
        <w:t>với</w:t>
      </w:r>
      <w:r w:rsidRPr="00D13099">
        <w:rPr>
          <w:rFonts w:eastAsia="Times New Roman" w:cs="Times New Roman"/>
          <w:color w:val="000000"/>
          <w:sz w:val="24"/>
          <w:szCs w:val="24"/>
          <w:lang w:val="fr-FR"/>
        </w:rPr>
        <w:t> nữ và bị suy giảm khả năng lao động từ 81 % trở lên.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lang w:val="fr-FR"/>
        </w:rPr>
        <w:t>3. Thân nhân quy định tại các điểm b, c và d khoản 2 Điều này phải không có thu nhập hoặc có thu nhập hằng tháng nhưng thấp hơn mức lương cơ sở. Thu nhập theo quy định tại Luật này không bao gồm khoản trợ cấp theo quy định của pháp luật về ưu đãi người có công.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lang w:val="fr-FR"/>
        </w:rPr>
        <w:t>4. Thời hạn đề nghị khám giám định mức suy giảm khả năng lao động để hưởng trợ cấp tuất hằng tháng như sau: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lang w:val="fr-FR"/>
        </w:rPr>
        <w:t>a) Trong thời hạn 04 tháng kể từ ngày người tham gia bảo hiểm xã hội chết thì thân nhân có nguyện vọng phải nộp đơn đề nghị;</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lang w:val="fr-FR"/>
        </w:rPr>
        <w:t>b) Trong thời hạn 04 tháng trước hoặc sau thời </w:t>
      </w:r>
      <w:r w:rsidRPr="00D13099">
        <w:rPr>
          <w:rFonts w:eastAsia="Times New Roman" w:cs="Times New Roman"/>
          <w:color w:val="000000"/>
          <w:sz w:val="24"/>
          <w:szCs w:val="24"/>
          <w:shd w:val="clear" w:color="auto" w:fill="FFFFFF"/>
          <w:lang w:val="fr-FR"/>
        </w:rPr>
        <w:t>điểm</w:t>
      </w:r>
      <w:r w:rsidRPr="00D13099">
        <w:rPr>
          <w:rFonts w:eastAsia="Times New Roman" w:cs="Times New Roman"/>
          <w:color w:val="000000"/>
          <w:sz w:val="24"/>
          <w:szCs w:val="24"/>
          <w:lang w:val="fr-FR"/>
        </w:rPr>
        <w:t> thân nhân quy định tại điểm a khoản 2 Điều này hết thời hạn hưởng trợ cấp theo quy định thì thân nhân có nguyện vọng phải nộp đơn đề nghị.</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lang w:val="fr-FR"/>
        </w:rPr>
        <w:t>Điều 68. Mức trợ cấp tuất hằng tháng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lang w:val="fr-FR"/>
        </w:rPr>
        <w:t>1. Mức trợ cấp tuất hằng tháng đối </w:t>
      </w:r>
      <w:r w:rsidRPr="00D13099">
        <w:rPr>
          <w:rFonts w:eastAsia="Times New Roman" w:cs="Times New Roman"/>
          <w:color w:val="000000"/>
          <w:sz w:val="24"/>
          <w:szCs w:val="24"/>
          <w:shd w:val="clear" w:color="auto" w:fill="FFFFFF"/>
          <w:lang w:val="fr-FR"/>
        </w:rPr>
        <w:t>với</w:t>
      </w:r>
      <w:r w:rsidRPr="00D13099">
        <w:rPr>
          <w:rFonts w:eastAsia="Times New Roman" w:cs="Times New Roman"/>
          <w:color w:val="000000"/>
          <w:sz w:val="24"/>
          <w:szCs w:val="24"/>
          <w:lang w:val="fr-FR"/>
        </w:rPr>
        <w:t> mỗi thân nhân bằng 50% mức lương cơ sở; </w:t>
      </w:r>
      <w:r w:rsidRPr="00D13099">
        <w:rPr>
          <w:rFonts w:eastAsia="Times New Roman" w:cs="Times New Roman"/>
          <w:color w:val="000000"/>
          <w:sz w:val="24"/>
          <w:szCs w:val="24"/>
          <w:shd w:val="clear" w:color="auto" w:fill="FFFFFF"/>
          <w:lang w:val="fr-FR"/>
        </w:rPr>
        <w:t>trường hợp</w:t>
      </w:r>
      <w:r w:rsidRPr="00D13099">
        <w:rPr>
          <w:rFonts w:eastAsia="Times New Roman" w:cs="Times New Roman"/>
          <w:color w:val="000000"/>
          <w:sz w:val="24"/>
          <w:szCs w:val="24"/>
          <w:lang w:val="fr-FR"/>
        </w:rPr>
        <w:t> thân nhân không có người trực tiếp nuôi dưỡng thì mức trợ cấp tuất hằng tháng bằng 70% mức lương cơ sở.</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shd w:val="clear" w:color="auto" w:fill="FFFFFF"/>
          <w:lang w:val="fr-FR"/>
        </w:rPr>
        <w:t>2. Trường hợp</w:t>
      </w:r>
      <w:r w:rsidRPr="00D13099">
        <w:rPr>
          <w:rFonts w:eastAsia="Times New Roman" w:cs="Times New Roman"/>
          <w:color w:val="000000"/>
          <w:sz w:val="24"/>
          <w:szCs w:val="24"/>
          <w:lang w:val="fr-FR"/>
        </w:rPr>
        <w:t> một người chết thuộc đối tượng quy định tại khoản 1 Điều 67 của Luật này thì số thân nhân được hưởng trợ cấp tuất hằng tháng không quá 04 người; </w:t>
      </w:r>
      <w:r w:rsidRPr="00D13099">
        <w:rPr>
          <w:rFonts w:eastAsia="Times New Roman" w:cs="Times New Roman"/>
          <w:color w:val="000000"/>
          <w:sz w:val="24"/>
          <w:szCs w:val="24"/>
          <w:shd w:val="clear" w:color="auto" w:fill="FFFFFF"/>
          <w:lang w:val="fr-FR"/>
        </w:rPr>
        <w:t>trường hợp</w:t>
      </w:r>
      <w:r w:rsidRPr="00D13099">
        <w:rPr>
          <w:rFonts w:eastAsia="Times New Roman" w:cs="Times New Roman"/>
          <w:color w:val="000000"/>
          <w:sz w:val="24"/>
          <w:szCs w:val="24"/>
          <w:lang w:val="fr-FR"/>
        </w:rPr>
        <w:t> có từ 02 người chết trở lên thì thân nhân của những người này được hưởng 02 lần mức trợ cấp quy định tại khoản 1 Điều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lang w:val="fr-FR"/>
        </w:rPr>
        <w:t>3. Thời điểm hưởng trợ cấp tuất hằng tháng được thực hiện kể từ tháng liền kề sau tháng mà đối tượng quy định tại khoản 1 và khoản 3 Điều 66 của Luật này chết. </w:t>
      </w:r>
      <w:r w:rsidRPr="00D13099">
        <w:rPr>
          <w:rFonts w:eastAsia="Times New Roman" w:cs="Times New Roman"/>
          <w:color w:val="000000"/>
          <w:sz w:val="24"/>
          <w:szCs w:val="24"/>
          <w:shd w:val="clear" w:color="auto" w:fill="FFFFFF"/>
          <w:lang w:val="fr-FR"/>
        </w:rPr>
        <w:t>Trường hợp</w:t>
      </w:r>
      <w:r w:rsidRPr="00D13099">
        <w:rPr>
          <w:rFonts w:eastAsia="Times New Roman" w:cs="Times New Roman"/>
          <w:color w:val="000000"/>
          <w:sz w:val="24"/>
          <w:szCs w:val="24"/>
          <w:lang w:val="fr-FR"/>
        </w:rPr>
        <w:t> khi bố chết mà người mẹ đang mang thai thì thời điểm hưởng trợ cấp tuất hằng tháng của con tính từ tháng con được sinh.</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lang w:val="fr-FR"/>
        </w:rPr>
        <w:t>Điều 69. Các trường hợp hưởng trợ cấp tuất một lần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lang w:val="fr-FR"/>
        </w:rPr>
        <w:t>Những ng</w:t>
      </w:r>
      <w:r w:rsidRPr="00D13099">
        <w:rPr>
          <w:rFonts w:eastAsia="Times New Roman" w:cs="Times New Roman"/>
          <w:color w:val="000000"/>
          <w:sz w:val="24"/>
          <w:szCs w:val="24"/>
          <w:shd w:val="clear" w:color="auto" w:fill="FFFFFF"/>
          <w:lang w:val="fr-FR"/>
        </w:rPr>
        <w:t>ườ</w:t>
      </w:r>
      <w:r w:rsidRPr="00D13099">
        <w:rPr>
          <w:rFonts w:eastAsia="Times New Roman" w:cs="Times New Roman"/>
          <w:color w:val="000000"/>
          <w:sz w:val="24"/>
          <w:szCs w:val="24"/>
          <w:lang w:val="fr-FR"/>
        </w:rPr>
        <w:t>i quy định tại khoản 1 và khoản 3 Điều 66 của Luật này thuộc một trong các trường hợp sau đây khi chết thì thân nhân được hưởng trợ cấp tuất một lần: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lang w:val="fr-FR"/>
        </w:rPr>
        <w:t>1. Người lao động chết không thuộc các trường hợp quy định tại khoản 1 Điều 67 của Luật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lang w:val="fr-FR"/>
        </w:rPr>
        <w:t>2. Người lao động chết thuộc một trong các trường hợp quy định tại khoản 1 Điều 67 nhưng không có thân nhân hưởng tiền tuất hằng tháng quy định tại khoản 2 Điều 67 của Luật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lang w:val="fr-FR"/>
        </w:rPr>
        <w:t>3. Thân nhân thuộc diện hưởng trợ cấp tuất hằng tháng theo quy định tại khoản 2 Điều 67 mà có nguyện vọng hưởng trợ cấp tuất một lần, trừ trường hợp con dưới 06 tuổi, con hoặc vợ hoặc chồng mà bị suy giảm khả năng lao động từ 81% trở lên;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shd w:val="clear" w:color="auto" w:fill="FFFFFF"/>
          <w:lang w:val="fr-FR"/>
        </w:rPr>
        <w:t>4. Trường hợp</w:t>
      </w:r>
      <w:r w:rsidRPr="00D13099">
        <w:rPr>
          <w:rFonts w:eastAsia="Times New Roman" w:cs="Times New Roman"/>
          <w:color w:val="000000"/>
          <w:sz w:val="24"/>
          <w:szCs w:val="24"/>
          <w:lang w:val="fr-FR"/>
        </w:rPr>
        <w:t> người lao động chết mà không có thân nhân quy định tại khoản 6 Điều 3 của Luật này thì trợ cấp tuất một lần được thực hiện theo quy định của pháp luật về thừa kế.</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lang w:val="fr-FR"/>
        </w:rPr>
        <w:t>Điều 70. Mức trợ cấp tuất một lần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lang w:val="fr-FR"/>
        </w:rPr>
        <w:t>1. Mức trợ cấp tuất một lần đối với thân nhân của người lao động đang tham gia bảo hiểm xã hội hoặc người lao động đang bảo lưu thời gian đóng bảo hiểm xã hội được tính theo số năm đã đóng bảo hiểm xã hội, cứ mỗi năm tính bằng 1,5 tháng mức bình quân tiền lương tháng đóng bảo hiểm xã hội cho những năm đóng bảo hiểm xã hội trước năm 2014; bằng 02 tháng mức bình quân tiền lương tháng đóng bảo hiểm xã hội cho các năm đóng bảo hiểm xã hội từ năm 2014 trở đi; mức thấp nhất bằng 03 tháng mức bình quân tiền lương tháng đóng bảo hiểm xã hội. Mức bình quân tiền lương tháng đóng bảo hiểm xã hội làm căn cứ tính trợ cấp tuất một lần thực hiện theo quy định tại Điều 62 của Luật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lang w:val="fr-FR"/>
        </w:rPr>
        <w:lastRenderedPageBreak/>
        <w:t>2. Mức trợ cấp tuất một lần đối với thân nhân của người đang hưởng lương hưu chết được tính theo thời gian đã hưởng lương hưu, nếu chết trong 02 tháng đầu hưởng lương hưu thì tính bằng 48 tháng lương hưu đang hưởng; nếu chết vào những tháng sau đó, cứ hưởng thêm 01 tháng lương hưu thì mức trợ cấp giảm đi 0,5 tháng lương hưu, mức thấp nhất bằng 03 tháng lương hưu đang hưởng.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lang w:val="fr-FR"/>
        </w:rPr>
        <w:t>3. Mức lương cơ sở dùng để tính trợ cấp tuất một lần là mức lương cơ sở tại tháng mà người quy định tại khoản 1 và khoản 3 Điều 66 của Luật này chết.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lang w:val="fr-FR"/>
        </w:rPr>
        <w:t>Điều 71. Chế độ hưu trí và chế độ tử tuất đối với người vừa có thời gian đóng bảo hiểm xã hội bắt buộc vừa có thời gian đóng bảo hiểm xã hội tự nguyện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lang w:val="fr-FR"/>
        </w:rPr>
        <w:t>1. Chế độ hưu trí và tử tuất đối với người lao động vừa có thời gian đóng bảo hiểm xã hội bắt buộc vừa có thời gian đóng bảo hiểm xã hội tự nguyện được thực hiện như sau: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lang w:val="fr-FR"/>
        </w:rPr>
        <w:t>a) Có từ đủ 20 năm đóng bảo hiểm xã hội bắt buộc trở lên thì điều kiện, mức hưởng lương hưu thực hiện theo chính sách bảo hiểm xã hội bắt buộc; mức lương hưu hằng tháng thấp nhất bằng mức lương cơ sở, trừ đối tượng quy định tại điểm i khoản 1 Điều 2 của Luật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lang w:val="fr-FR"/>
        </w:rPr>
        <w:t>b) Có từ đủ 15 năm đóng bảo hiểm xã hội bắt buộc trở lên thì trợ cấp tuất hằng tháng được thực hiện theo chính sách bảo hiểm xã hội bắt buộc;</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lang w:val="fr-FR"/>
        </w:rPr>
        <w:t>c) Có từ đủ 12 tháng đóng bảo hiểm xã hội bắt buộc trở lên thì trợ cấp mai táng được thực hiện theo chính sách bảo hiểm xã hội bắt buộc.</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lang w:val="fr-FR"/>
        </w:rPr>
        <w:t>2. Chính phủ quy định chi tiết Điều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lang w:val="fr-FR"/>
        </w:rPr>
        <w:t>Chương IV</w:t>
      </w:r>
    </w:p>
    <w:p w:rsidR="00D13099" w:rsidRPr="00D13099" w:rsidRDefault="00D13099" w:rsidP="00D13099">
      <w:pPr>
        <w:shd w:val="clear" w:color="auto" w:fill="FFFFFF"/>
        <w:jc w:val="center"/>
        <w:rPr>
          <w:rFonts w:eastAsia="Times New Roman" w:cs="Times New Roman"/>
          <w:color w:val="000000"/>
          <w:sz w:val="24"/>
          <w:szCs w:val="24"/>
        </w:rPr>
      </w:pPr>
      <w:r w:rsidRPr="00D13099">
        <w:rPr>
          <w:rFonts w:eastAsia="Times New Roman" w:cs="Times New Roman"/>
          <w:b/>
          <w:bCs/>
          <w:color w:val="000000"/>
          <w:sz w:val="24"/>
          <w:szCs w:val="24"/>
          <w:lang w:val="fr-FR"/>
        </w:rPr>
        <w:t>BẢO HIỂM XÃ HỘI TỰ NGUYỆN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lang w:val="fr-FR"/>
        </w:rPr>
        <w:t>Mục 1. CHẾ ĐỘ HƯU TRÍ</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lang w:val="fr-FR"/>
        </w:rPr>
        <w:t>Điều 72. Đối tượng áp dụng chế độ hưu trí</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lang w:val="fr-FR"/>
        </w:rPr>
        <w:t>Đối tượng áp dụng chế độ hưu trí tham gia bảo hiểm xã hội tự nguyện là người lao động quy định tại khoản 4 Điều 2 của Luật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lang w:val="fr-FR"/>
        </w:rPr>
        <w:t>Điều 73. Điều kiện hưởng lương hưu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lang w:val="fr-FR"/>
        </w:rPr>
        <w:t>1. Người lao động hưởng lương hưu khi có đủ các điều kiện sau đây: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Nam đủ 60 tuổi, nữ đủ 55 tuổi;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Đủ 20 năm đóng bảo hiểm xã hội trở lên.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Người lao động đã đủ điều kiện về tuổi theo quy định tại điểm a khoản 1 Điều này nhưng thời gian đóng bảo hiểm xã hội chưa đủ 20 năm thì được đóng cho đến khi đủ 20 năm để hưởng lương hưu.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74. Mức lương hưu hằng tháng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Từ ngày Luật này có hiệu lực thi hành cho đến trước ngày 01 tháng 01 năm 2018 mức lương hưu hằng tháng của người lao động đủ điều kiện quy định tại Điều 73 của Luật này được tính bằng 45% mức bình quân thu nhập tháng đóng bảo hiểm xã hội quy định tại Điều 79 của Luật này tương ứng với 15 năm đóng bảo hiểm xã hội; sau đó cứ thêm mỗi năm thì tính thêm 2% đối với nam và 3% đối với nữ; mức tối đa bằng 75%.</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Từ ngày 01 tháng 01 năm 2018, mức lương hưu hằng tháng của người lao động đủ điều kiện quy định tại Điều 73 của Luật này được tính bằng 45% mức bình quân thu nhập tháng đóng bảo hiểm xã hội quy định tại Điều 79 của Luật này và tương ứng với số năm đóng bảo hiểm xã hội như sau: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Lao động nam nghỉ hưu vào năm 2018 là 16 năm, năm 2019 là 17 năm, năm 2020 là 18 năm, năm 2021 là 19 năm, từ năm 2022 trở đi là 20 năm;</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Lao động nữ nghỉ hưu từ năm 2018 trở đi là 15 năm.</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Sau đó cứ thêm mỗi năm, người lao động quy định tại điểm a và điểm b khoản này được tính thêm 2%; mức tối đa bằng 75%.</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Việc điều chỉnh lương hưu được thực hiện theo quy định tại Điều 57 của Luật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75. Trợ cấp một lần khi nghỉ hưu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Người lao động có thời gian đóng bảo hiểm xã hội cao hơn số năm tương ứng với tỷ lệ hưởng lương hưu 75%, khi nghỉ hưu, ngoài lương hưu còn được hưởng trợ cấp một lần.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lastRenderedPageBreak/>
        <w:t>2. Mức trợ cấp một lần được tính theo số năm đóng bảo hiểm xã hội cao hơn số năm tương ứng </w:t>
      </w:r>
      <w:r w:rsidRPr="00D13099">
        <w:rPr>
          <w:rFonts w:eastAsia="Times New Roman" w:cs="Times New Roman"/>
          <w:color w:val="000000"/>
          <w:sz w:val="24"/>
          <w:szCs w:val="24"/>
          <w:shd w:val="clear" w:color="auto" w:fill="FFFFFF"/>
        </w:rPr>
        <w:t>với</w:t>
      </w:r>
      <w:r w:rsidRPr="00D13099">
        <w:rPr>
          <w:rFonts w:eastAsia="Times New Roman" w:cs="Times New Roman"/>
          <w:color w:val="000000"/>
          <w:sz w:val="24"/>
          <w:szCs w:val="24"/>
        </w:rPr>
        <w:t> tỷ lệ hưởng lương hưu 75%, cứ mỗi năm đóng bảo hiểm xã hội thì được tính bằng 0,5 tháng mức bình quân thu nhập tháng đóng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76. </w:t>
      </w:r>
      <w:r w:rsidRPr="00D13099">
        <w:rPr>
          <w:rFonts w:eastAsia="Times New Roman" w:cs="Times New Roman"/>
          <w:b/>
          <w:bCs/>
          <w:color w:val="000000"/>
          <w:sz w:val="24"/>
          <w:szCs w:val="24"/>
          <w:shd w:val="clear" w:color="auto" w:fill="FFFFFF"/>
        </w:rPr>
        <w:t>Thời điểm</w:t>
      </w:r>
      <w:r w:rsidRPr="00D13099">
        <w:rPr>
          <w:rFonts w:eastAsia="Times New Roman" w:cs="Times New Roman"/>
          <w:b/>
          <w:bCs/>
          <w:color w:val="000000"/>
          <w:sz w:val="24"/>
          <w:szCs w:val="24"/>
        </w:rPr>
        <w:t> hưởng lương hưu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Thời điểm hưởng l</w:t>
      </w:r>
      <w:r w:rsidRPr="00D13099">
        <w:rPr>
          <w:rFonts w:eastAsia="Times New Roman" w:cs="Times New Roman"/>
          <w:color w:val="000000"/>
          <w:sz w:val="24"/>
          <w:szCs w:val="24"/>
          <w:shd w:val="clear" w:color="auto" w:fill="FFFFFF"/>
        </w:rPr>
        <w:t>ươ</w:t>
      </w:r>
      <w:r w:rsidRPr="00D13099">
        <w:rPr>
          <w:rFonts w:eastAsia="Times New Roman" w:cs="Times New Roman"/>
          <w:color w:val="000000"/>
          <w:sz w:val="24"/>
          <w:szCs w:val="24"/>
        </w:rPr>
        <w:t>ng hưu của các đối tượng quy định tại Điều 72 của Luật này được tính từ tháng liền kề sau tháng người tham gia bảo hiểm xã hội đủ điều kiện hưởng lương hưu theo quy định tại Điều 73 của Luật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Bộ trưởng Bộ Lao động - Thương binh và Xã hội quy định chi tiết Điều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77. Bảo hiểm xã hội một lần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Người lao động </w:t>
      </w:r>
      <w:r w:rsidRPr="00D13099">
        <w:rPr>
          <w:rFonts w:eastAsia="Times New Roman" w:cs="Times New Roman"/>
          <w:color w:val="000000"/>
          <w:sz w:val="24"/>
          <w:szCs w:val="24"/>
          <w:shd w:val="clear" w:color="auto" w:fill="FFFFFF"/>
        </w:rPr>
        <w:t>quy định</w:t>
      </w:r>
      <w:r w:rsidRPr="00D13099">
        <w:rPr>
          <w:rFonts w:eastAsia="Times New Roman" w:cs="Times New Roman"/>
          <w:color w:val="000000"/>
          <w:sz w:val="24"/>
          <w:szCs w:val="24"/>
        </w:rPr>
        <w:t> tại khoản 4 Điều 2 của Luật này mà có yêu cầu thì được h</w:t>
      </w:r>
      <w:r w:rsidRPr="00D13099">
        <w:rPr>
          <w:rFonts w:eastAsia="Times New Roman" w:cs="Times New Roman"/>
          <w:color w:val="000000"/>
          <w:sz w:val="24"/>
          <w:szCs w:val="24"/>
          <w:shd w:val="clear" w:color="auto" w:fill="FFFFFF"/>
        </w:rPr>
        <w:t>ưở</w:t>
      </w:r>
      <w:r w:rsidRPr="00D13099">
        <w:rPr>
          <w:rFonts w:eastAsia="Times New Roman" w:cs="Times New Roman"/>
          <w:color w:val="000000"/>
          <w:sz w:val="24"/>
          <w:szCs w:val="24"/>
        </w:rPr>
        <w:t>ng bảo hiểm xã hội một lần nếu thuộc một trong các </w:t>
      </w:r>
      <w:r w:rsidRPr="00D13099">
        <w:rPr>
          <w:rFonts w:eastAsia="Times New Roman" w:cs="Times New Roman"/>
          <w:color w:val="000000"/>
          <w:sz w:val="24"/>
          <w:szCs w:val="24"/>
          <w:shd w:val="clear" w:color="auto" w:fill="FFFFFF"/>
        </w:rPr>
        <w:t>trường hợp</w:t>
      </w:r>
      <w:r w:rsidRPr="00D13099">
        <w:rPr>
          <w:rFonts w:eastAsia="Times New Roman" w:cs="Times New Roman"/>
          <w:color w:val="000000"/>
          <w:sz w:val="24"/>
          <w:szCs w:val="24"/>
        </w:rPr>
        <w:t> sau đây: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Đủ điều kiện về tuổi theo quy định tại điểm a khoản 1 Điều 73 của Luật này nhưng chưa đủ 20 năm đóng bảo hiểm xã hội mà không tiếp tục tham gia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Ra nước ngoài để định cư;</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c) Ng</w:t>
      </w:r>
      <w:r w:rsidRPr="00D13099">
        <w:rPr>
          <w:rFonts w:eastAsia="Times New Roman" w:cs="Times New Roman"/>
          <w:color w:val="000000"/>
          <w:sz w:val="24"/>
          <w:szCs w:val="24"/>
          <w:shd w:val="clear" w:color="auto" w:fill="FFFFFF"/>
        </w:rPr>
        <w:t>ườ</w:t>
      </w:r>
      <w:r w:rsidRPr="00D13099">
        <w:rPr>
          <w:rFonts w:eastAsia="Times New Roman" w:cs="Times New Roman"/>
          <w:color w:val="000000"/>
          <w:sz w:val="24"/>
          <w:szCs w:val="24"/>
        </w:rPr>
        <w:t>i đang bị mắc một trong những bệnh nguy hiểm đến tính mạng như ung thư, bại liệt, xơ gan cổ chướng, phong, lao nặng, nhiễm HIV đã chuyển sang giai đoạn AIDS và những bệnh khác theo quy định của Bộ Y tế.</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Mức hưởng bảo hiểm xã hội một lần được tính theo số năm đã đóng bảo hiểm xã hội, cứ mỗi năm được tính như sau: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1,5 tháng mức bình quân thu nhập tháng đóng bảo hiểm xã hội cho những năm đóng trước năm 2014;</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02 tháng mức bình quân thu nhập tháng đóng bảo hiểm xã hội cho những năm đóng từ năm 2014 trở đi;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shd w:val="clear" w:color="auto" w:fill="FFFFFF"/>
        </w:rPr>
        <w:t>c) Trường hợp</w:t>
      </w:r>
      <w:r w:rsidRPr="00D13099">
        <w:rPr>
          <w:rFonts w:eastAsia="Times New Roman" w:cs="Times New Roman"/>
          <w:color w:val="000000"/>
          <w:sz w:val="24"/>
          <w:szCs w:val="24"/>
        </w:rPr>
        <w:t> thời gian đóng bảo hiểm xã hội chưa đủ một năm thì mức hưởng bảo hiểm xã hội bằng số tiền đã đóng, mức tối đa bằng 02 tháng mức bình quân thu nhập tháng đóng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Mức hưởng bảo hiểm xã hội một lần của đối tượng được Nhà nước hỗ trợ thực hiện theo quy định tại khoản 2 Điều này không bao gồm số tiền Nhà nước hỗ trợ đóng bảo hiểm xã hội tự nguyện, trừ trường hợp quy định tại điểm c khoản 1 Điều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4. Thời điểm tính hưởng bảo hiểm xã hội một lần là thời điểm ghi trong quyết định của cơ quan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5. Việc thực hiện chế độ bảo hiểm xã hội đối với người lao động tham gia bảo hiểm xã hội tự nguyện đang hưởng lương hưu ra nước ngoài để định cư được thực hiện theo quy định tại khoản 1 và khoản 2 Điều 65 của Luật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78. Bảo lưu </w:t>
      </w:r>
      <w:r w:rsidRPr="00D13099">
        <w:rPr>
          <w:rFonts w:eastAsia="Times New Roman" w:cs="Times New Roman"/>
          <w:b/>
          <w:bCs/>
          <w:color w:val="000000"/>
          <w:sz w:val="24"/>
          <w:szCs w:val="24"/>
          <w:shd w:val="clear" w:color="auto" w:fill="FFFFFF"/>
        </w:rPr>
        <w:t>thời gian</w:t>
      </w:r>
      <w:r w:rsidRPr="00D13099">
        <w:rPr>
          <w:rFonts w:eastAsia="Times New Roman" w:cs="Times New Roman"/>
          <w:b/>
          <w:bCs/>
          <w:color w:val="000000"/>
          <w:sz w:val="24"/>
          <w:szCs w:val="24"/>
        </w:rPr>
        <w:t> đóng bảo hiểm xã hội, tạm dừng, hưởng tiếp lương hưu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Người lao động dừng đóng bảo hiểm xã hội tự nguyện mà chưa đủ điều kiện để hưởng lương hưu theo quy định tại Điều 73 hoặc chưa nhận bảo hiểm xã hội một lần theo quy định tại Điều 77 của Luật này thì được bảo lưu thời gian đóng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Việc tạm dừng, hưởng tiếp lương hưu đối với người tham gia bảo hiểm xã hội tự nguyện được thực hiện theo quy định tại Điều 64 của Luật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79. Mức bình quân thu nhập tháng đóng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Mức bình quân thu nhập tháng đóng bảo hiểm xã hội được tính bằng bình quân các mức thu nhập tháng đóng bảo hiểm xã hội của toàn bộ thời gian đóng.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Thu nhập tháng đã đóng bảo hiểm xã hội để làm căn cứ tính mức bình quân thu nhập tháng đóng bảo hiểm xã hội của người lao động được điều chỉnh trên cơ sở chỉ số giá tiêu dùng của từng thời kỳ theo quy định của Chính phủ.</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Mục 2. CHẾ ĐỘ TỬ TUẤT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80. Trợ cấp mai táng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Những người sau đây khi chết thì người lo mai táng được nhận trợ cấp mai táng: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Người lao động có thời gian đóng bảo hiểm xã hội từ đủ 60 tháng trở lên;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lastRenderedPageBreak/>
        <w:t>b) Người đang h</w:t>
      </w:r>
      <w:r w:rsidRPr="00D13099">
        <w:rPr>
          <w:rFonts w:eastAsia="Times New Roman" w:cs="Times New Roman"/>
          <w:color w:val="000000"/>
          <w:sz w:val="24"/>
          <w:szCs w:val="24"/>
          <w:shd w:val="clear" w:color="auto" w:fill="FFFFFF"/>
        </w:rPr>
        <w:t>ưở</w:t>
      </w:r>
      <w:r w:rsidRPr="00D13099">
        <w:rPr>
          <w:rFonts w:eastAsia="Times New Roman" w:cs="Times New Roman"/>
          <w:color w:val="000000"/>
          <w:sz w:val="24"/>
          <w:szCs w:val="24"/>
        </w:rPr>
        <w:t>ng lương hưu.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Trợ cấp mai táng bằng 10 lần mức lương cơ sở tại tháng mà người quy định tại khoản 1 </w:t>
      </w:r>
      <w:r w:rsidRPr="00D13099">
        <w:rPr>
          <w:rFonts w:eastAsia="Times New Roman" w:cs="Times New Roman"/>
          <w:color w:val="000000"/>
          <w:sz w:val="24"/>
          <w:szCs w:val="24"/>
          <w:shd w:val="clear" w:color="auto" w:fill="FFFFFF"/>
        </w:rPr>
        <w:t>Điều</w:t>
      </w:r>
      <w:r w:rsidRPr="00D13099">
        <w:rPr>
          <w:rFonts w:eastAsia="Times New Roman" w:cs="Times New Roman"/>
          <w:color w:val="000000"/>
          <w:sz w:val="24"/>
          <w:szCs w:val="24"/>
        </w:rPr>
        <w:t> này chết.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Trường hợp người quy định tại khoản 1 Điều này bị Tòa án tuyên bố là đã chết thì thân nhân được hưởng trợ cấp quy định tại khoản 2 Điều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81. Trợ cấp tuất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Người lao động đang đóng bảo hiểm xã hội, người lao động đang bảo lưu thời gian đóng bảo hiểm xã hội, người đang hưởng lương hưu khi chết thì thân nhân được hưởng trợ cấp tuất một lần.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Mức trợ cấp tuất một lần đối với thân nhân của người lao động đang đóng bảo hiểm xã hội hoặc đang bảo lưu thời gian đóng bảo hiểm xã hội được tính theo số năm đã đóng bảo hiểm xã hội, cứ mỗi năm tính bằng 1,5 tháng mức bình quân thu nhập tháng đóng bảo hiểm xã hội quy định tại Điều 79 của Luật này cho những năm đóng bảo hiểm xã hội trước năm 2014; bằng 02 tháng mức bình quân thu nhập tháng đóng bảo hiểm xã hội cho các năm đóng từ năm 2014 trở đi.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shd w:val="clear" w:color="auto" w:fill="FFFFFF"/>
        </w:rPr>
        <w:t>Trường hợp</w:t>
      </w:r>
      <w:r w:rsidRPr="00D13099">
        <w:rPr>
          <w:rFonts w:eastAsia="Times New Roman" w:cs="Times New Roman"/>
          <w:color w:val="000000"/>
          <w:sz w:val="24"/>
          <w:szCs w:val="24"/>
        </w:rPr>
        <w:t> người lao động có thời gian đóng bảo hiểm xã hội chưa đủ một năm thì mức trợ cấp tuất một lần bằng số tiền đã đóng nhưng mức tối đa bằng 02 tháng mức bình quân thu nhập tháng đóng bảo hiểm xã hội; trường hợp người lao động có cả thời gian đóng bảo hiểm xã hội bắt buộc và tự nguyện thì mức hưởng trợ cấp tuất một lần tối thiểu bằng 03 tháng mức bình quân tiền lương và thu nhập tháng đóng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Mức trợ cấp tuất một lần đối với thân nhân của người đang hưởng lương hưu chết được tính theo thời gian đã hưởng lương hưu, nếu chết trong 02 tháng đầu hưởng lương hưu thì tính bằng 48 tháng lương hưu đang hưởng; trường hợp chết vào những tháng sau đó, cứ hưởng thêm 01 tháng lương hưu thì mức trợ cấp giảm đi 0,5 tháng l</w:t>
      </w:r>
      <w:r w:rsidRPr="00D13099">
        <w:rPr>
          <w:rFonts w:eastAsia="Times New Roman" w:cs="Times New Roman"/>
          <w:color w:val="000000"/>
          <w:sz w:val="24"/>
          <w:szCs w:val="24"/>
          <w:shd w:val="clear" w:color="auto" w:fill="FFFFFF"/>
        </w:rPr>
        <w:t>ươ</w:t>
      </w:r>
      <w:r w:rsidRPr="00D13099">
        <w:rPr>
          <w:rFonts w:eastAsia="Times New Roman" w:cs="Times New Roman"/>
          <w:color w:val="000000"/>
          <w:sz w:val="24"/>
          <w:szCs w:val="24"/>
        </w:rPr>
        <w:t>ng hưu.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Chương V</w:t>
      </w:r>
    </w:p>
    <w:p w:rsidR="00D13099" w:rsidRPr="00D13099" w:rsidRDefault="00D13099" w:rsidP="00D13099">
      <w:pPr>
        <w:shd w:val="clear" w:color="auto" w:fill="FFFFFF"/>
        <w:jc w:val="center"/>
        <w:rPr>
          <w:rFonts w:eastAsia="Times New Roman" w:cs="Times New Roman"/>
          <w:color w:val="000000"/>
          <w:sz w:val="24"/>
          <w:szCs w:val="24"/>
        </w:rPr>
      </w:pPr>
      <w:r w:rsidRPr="00D13099">
        <w:rPr>
          <w:rFonts w:eastAsia="Times New Roman" w:cs="Times New Roman"/>
          <w:b/>
          <w:bCs/>
          <w:color w:val="000000"/>
          <w:sz w:val="24"/>
          <w:szCs w:val="24"/>
        </w:rPr>
        <w:t>QUỸ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82. Các nguồn hình thành quỹ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Người sử dụng lao động đóng theo quy định tại Điều 86 của Luật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Người lao động đóng theo </w:t>
      </w:r>
      <w:r w:rsidRPr="00D13099">
        <w:rPr>
          <w:rFonts w:eastAsia="Times New Roman" w:cs="Times New Roman"/>
          <w:color w:val="000000"/>
          <w:sz w:val="24"/>
          <w:szCs w:val="24"/>
          <w:shd w:val="clear" w:color="auto" w:fill="FFFFFF"/>
        </w:rPr>
        <w:t>quy định</w:t>
      </w:r>
      <w:r w:rsidRPr="00D13099">
        <w:rPr>
          <w:rFonts w:eastAsia="Times New Roman" w:cs="Times New Roman"/>
          <w:color w:val="000000"/>
          <w:sz w:val="24"/>
          <w:szCs w:val="24"/>
        </w:rPr>
        <w:t> tại Điều 85 và Điều 87 của Luật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Tiền sinh lời của hoạt động </w:t>
      </w:r>
      <w:r w:rsidRPr="00D13099">
        <w:rPr>
          <w:rFonts w:eastAsia="Times New Roman" w:cs="Times New Roman"/>
          <w:color w:val="000000"/>
          <w:sz w:val="24"/>
          <w:szCs w:val="24"/>
          <w:shd w:val="clear" w:color="auto" w:fill="FFFFFF"/>
        </w:rPr>
        <w:t>đầu tư</w:t>
      </w:r>
      <w:r w:rsidRPr="00D13099">
        <w:rPr>
          <w:rFonts w:eastAsia="Times New Roman" w:cs="Times New Roman"/>
          <w:color w:val="000000"/>
          <w:sz w:val="24"/>
          <w:szCs w:val="24"/>
        </w:rPr>
        <w:t> từ quỹ.</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4. Hỗ trợ của Nhà nước.</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5. Các nguồn thu hợp pháp khác.</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83. Các quỹ thành phần của quỹ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Quỹ ốm đau và thai sản.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Quỹ tai nạn lao động, bệnh nghề nghiệp.</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Quỹ hưu trí và tử tuất.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84. Sử dụng quỹ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Trả các chế độ bảo hiểm xã hội cho ng</w:t>
      </w:r>
      <w:r w:rsidRPr="00D13099">
        <w:rPr>
          <w:rFonts w:eastAsia="Times New Roman" w:cs="Times New Roman"/>
          <w:color w:val="000000"/>
          <w:sz w:val="24"/>
          <w:szCs w:val="24"/>
          <w:shd w:val="clear" w:color="auto" w:fill="FFFFFF"/>
        </w:rPr>
        <w:t>ườ</w:t>
      </w:r>
      <w:r w:rsidRPr="00D13099">
        <w:rPr>
          <w:rFonts w:eastAsia="Times New Roman" w:cs="Times New Roman"/>
          <w:color w:val="000000"/>
          <w:sz w:val="24"/>
          <w:szCs w:val="24"/>
        </w:rPr>
        <w:t>i lao động theo quy định tại Chương III và Chương IV của Luật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Đóng bảo hiểm y tế cho người đang hưởng lương hưu hoặc nghỉ việc hưởng trợ cấp tai nạn lao động, bệnh nghề nghiệp hằng tháng hoặc nghỉ việc hưởng trợ cấp thai sản khi sinh con hoặc nhận nuôi con nuôi hoặc nghỉ việc hưởng trợ cấp ốm đau đối với người lao động bị mắc bệnh thuộc Danh mục bệnh cần chữa trị dài ngày do Bộ Y tế ban hành.</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Chi phí quản lý bảo hiểm xã hội theo quy định tại Điều 90 của Luật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4. Trả phí khám giám định mức suy giảm khả năng lao động đối với </w:t>
      </w:r>
      <w:r w:rsidRPr="00D13099">
        <w:rPr>
          <w:rFonts w:eastAsia="Times New Roman" w:cs="Times New Roman"/>
          <w:color w:val="000000"/>
          <w:sz w:val="24"/>
          <w:szCs w:val="24"/>
          <w:shd w:val="clear" w:color="auto" w:fill="FFFFFF"/>
        </w:rPr>
        <w:t>trường hợp</w:t>
      </w:r>
      <w:r w:rsidRPr="00D13099">
        <w:rPr>
          <w:rFonts w:eastAsia="Times New Roman" w:cs="Times New Roman"/>
          <w:color w:val="000000"/>
          <w:sz w:val="24"/>
          <w:szCs w:val="24"/>
        </w:rPr>
        <w:t> không do người sử dụng lao động giới thiệu đi khám giám định mức suy giảm khả năng lao động mà kết quả giám định đủ điều kiện hưởng chế độ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5. Đầu tư để bảo toàn và tăng trưởng quỹ theo quy định tại Điều 91 và Điều 92 của Luật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85. Mức đóng và phương thức đóng của người lao động tham gia bảo hiểm xã hội bắt buộc</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Người lao động quy định tại các điểm a, b, c, d, đ và h khoản 1 Điều 2 của Luật này, hằng tháng đóng bằng 8% mức tiền lương tháng vào quỹ hưu trí và tử tuất.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lastRenderedPageBreak/>
        <w:t>Người lao động quy định điểm i khoản 1 Điều 2 của Luật này, hằng tháng đóng bằng 8% mức lương cơ sở vào quỹ hưu trí và tử tuất.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Người lao động quy định tại điểm g khoản 1 Điều 2 của Luật này, mức đóng và phương thức đóng được quy định như sau: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Mức đóng hằng tháng vào quỹ hưu trí và tử tuất bằng 22% mức tiền lương tháng đóng bảo hiểm xã hội của người lao động trước khi đi làm việc ở nước ngoài, đối với người lao động đã có quá trình tham gia bảo hiểm xã hội bắt buộc; bằng 22% của 02 lần mức lương cơ sở đối với người lao động chưa tham gia bảo hiểm xã hội bắt buộc hoặc đã tham gia bảo hiểm xã hội bắt buộc nhưng đã hưởng bảo hiểm xã hội một lần;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Phương thức đóng được thực hiện 3 tháng, 06 tháng, 12 tháng một lần hoặc đóng trước một lần theo thời hạn ghi trong hợp đồng đưa người lao động đi làm việc ở nước ngoài. Người lao động đóng trực tiếp cho cơ quan bảo hiểm xã hội nơi cư trú của người lao động trước khi đi làm việc ở nước ngoài hoặc đóng qua doanh nghiệp, </w:t>
      </w:r>
      <w:r w:rsidRPr="00D13099">
        <w:rPr>
          <w:rFonts w:eastAsia="Times New Roman" w:cs="Times New Roman"/>
          <w:color w:val="000000"/>
          <w:sz w:val="24"/>
          <w:szCs w:val="24"/>
          <w:shd w:val="clear" w:color="auto" w:fill="FFFFFF"/>
        </w:rPr>
        <w:t>tổ chức</w:t>
      </w:r>
      <w:r w:rsidRPr="00D13099">
        <w:rPr>
          <w:rFonts w:eastAsia="Times New Roman" w:cs="Times New Roman"/>
          <w:color w:val="000000"/>
          <w:sz w:val="24"/>
          <w:szCs w:val="24"/>
        </w:rPr>
        <w:t> sự nghiệp đưa người lao động đi làm việc ở nước ngoài.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Trường hợp đóng qua doanh nghiệp, tổ chức sự nghiệp đưa người lao động đi làm việc ở nước ngoài thì doanh nghiệp, tổ chức sự nghiệp thu, nộp bảo hiểm xã hội cho người lao động và đăng ký phương thức đóng cho cơ quan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Trường hợp người lao động được gia hạn hợp đồng hoặc ký hợp đồng lao động mới ngay tại nước tiếp nhận lao động thì thực hiện đóng bảo hiểm xã hội theo phương thức quy định tại Điều này hoặc truy nộp cho cơ quan bảo hiểm xã hội sau khi về nước.</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Người lao động không làm việc và không hưởng tiền lương từ 14 ngày làm việc trở lên trong tháng thì không đóng bảo hiểm xã hội tháng đó. Thời gian này không được tính để hưởng bảo hiểm xã hội, trừ trường hợp nghỉ việc hưởng chế độ thai sản.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4. Người lao động quy định tại điểm a và </w:t>
      </w:r>
      <w:r w:rsidRPr="00D13099">
        <w:rPr>
          <w:rFonts w:eastAsia="Times New Roman" w:cs="Times New Roman"/>
          <w:color w:val="000000"/>
          <w:sz w:val="24"/>
          <w:szCs w:val="24"/>
          <w:shd w:val="clear" w:color="auto" w:fill="FFFFFF"/>
        </w:rPr>
        <w:t>điểm</w:t>
      </w:r>
      <w:r w:rsidRPr="00D13099">
        <w:rPr>
          <w:rFonts w:eastAsia="Times New Roman" w:cs="Times New Roman"/>
          <w:color w:val="000000"/>
          <w:sz w:val="24"/>
          <w:szCs w:val="24"/>
        </w:rPr>
        <w:t> b khoản 1 Điều 2 </w:t>
      </w:r>
      <w:r w:rsidRPr="00D13099">
        <w:rPr>
          <w:rFonts w:eastAsia="Times New Roman" w:cs="Times New Roman"/>
          <w:color w:val="000000"/>
          <w:sz w:val="24"/>
          <w:szCs w:val="24"/>
          <w:shd w:val="clear" w:color="auto" w:fill="FFFFFF"/>
        </w:rPr>
        <w:t>của</w:t>
      </w:r>
      <w:r w:rsidRPr="00D13099">
        <w:rPr>
          <w:rFonts w:eastAsia="Times New Roman" w:cs="Times New Roman"/>
          <w:color w:val="000000"/>
          <w:sz w:val="24"/>
          <w:szCs w:val="24"/>
        </w:rPr>
        <w:t> Luật này mà giao kết hợp đồng lao động với nhiều người sử dụng lao động thì chỉ đóng bảo hiểm xã hội theo quy định tại khoản 1 Điều này đối với </w:t>
      </w:r>
      <w:r w:rsidRPr="00D13099">
        <w:rPr>
          <w:rFonts w:eastAsia="Times New Roman" w:cs="Times New Roman"/>
          <w:color w:val="000000"/>
          <w:sz w:val="24"/>
          <w:szCs w:val="24"/>
          <w:shd w:val="clear" w:color="auto" w:fill="FFFFFF"/>
        </w:rPr>
        <w:t>hợp đồng</w:t>
      </w:r>
      <w:r w:rsidRPr="00D13099">
        <w:rPr>
          <w:rFonts w:eastAsia="Times New Roman" w:cs="Times New Roman"/>
          <w:color w:val="000000"/>
          <w:sz w:val="24"/>
          <w:szCs w:val="24"/>
        </w:rPr>
        <w:t> lao động giao kết đầu tiên.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5. Người lao động hưởng tiền lương theo sản phẩm, theo k</w:t>
      </w:r>
      <w:r w:rsidRPr="00D13099">
        <w:rPr>
          <w:rFonts w:eastAsia="Times New Roman" w:cs="Times New Roman"/>
          <w:color w:val="000000"/>
          <w:sz w:val="24"/>
          <w:szCs w:val="24"/>
          <w:shd w:val="clear" w:color="auto" w:fill="FFFFFF"/>
        </w:rPr>
        <w:t>hoán</w:t>
      </w:r>
      <w:r w:rsidRPr="00D13099">
        <w:rPr>
          <w:rFonts w:eastAsia="Times New Roman" w:cs="Times New Roman"/>
          <w:color w:val="000000"/>
          <w:sz w:val="24"/>
          <w:szCs w:val="24"/>
        </w:rPr>
        <w:t> tại các doanh nghiệp, hợp tác xã, hộ kinh doanh cá thể, tổ hợp tác hoạt động trong lĩnh vực nông nghiệp, lâm nghiệp, ngư nghiệp, diêm nghiệp thì mức đóng bảo hiểm xã hội hằng tháng theo quy định tại khoản 1 Điều này; phương thức đóng được thực hiện hằng tháng, 03 tháng hoặc 06 tháng một lần.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6. Việc xác định thời gian đóng bảo hiểm xã hội để tính hưởng lương hưu và trợ cấp tuất hằng tháng thì một năm phải tính đủ 12 tháng; trường hợp người lao động đủ điều kiện về tuổi hưởng lương hưu mà thời gian đóng bảo hiểm xã hội còn thiếu tối đa 06 tháng thì người lao động được đóng tiếp một lần cho số tháng còn thiếu với mức đóng hằng tháng bằng tổng mức đóng của người lao động và người sử dụng lao động theo mức tiền lương tháng đóng bảo hiểm xã hội trước khi nghỉ việc vào quỹ hưu trí và tử tuất.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7. Việc tính hưởng chế độ hưu trí và tử tuất trong </w:t>
      </w:r>
      <w:r w:rsidRPr="00D13099">
        <w:rPr>
          <w:rFonts w:eastAsia="Times New Roman" w:cs="Times New Roman"/>
          <w:color w:val="000000"/>
          <w:sz w:val="24"/>
          <w:szCs w:val="24"/>
          <w:shd w:val="clear" w:color="auto" w:fill="FFFFFF"/>
        </w:rPr>
        <w:t>trường hợp</w:t>
      </w:r>
      <w:r w:rsidRPr="00D13099">
        <w:rPr>
          <w:rFonts w:eastAsia="Times New Roman" w:cs="Times New Roman"/>
          <w:color w:val="000000"/>
          <w:sz w:val="24"/>
          <w:szCs w:val="24"/>
        </w:rPr>
        <w:t> thời gian đóng bảo hiểm xã hội có tháng lẻ được tính như sau: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Từ 01 tháng đến 06 tháng được tính là nửa năm;</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Từ 07 tháng đến 11 tháng được tính là một năm.</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86. Mức đóng và phương thức đóng của người sử dụng lao động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Ng</w:t>
      </w:r>
      <w:r w:rsidRPr="00D13099">
        <w:rPr>
          <w:rFonts w:eastAsia="Times New Roman" w:cs="Times New Roman"/>
          <w:color w:val="000000"/>
          <w:sz w:val="24"/>
          <w:szCs w:val="24"/>
          <w:shd w:val="clear" w:color="auto" w:fill="FFFFFF"/>
        </w:rPr>
        <w:t>ườ</w:t>
      </w:r>
      <w:r w:rsidRPr="00D13099">
        <w:rPr>
          <w:rFonts w:eastAsia="Times New Roman" w:cs="Times New Roman"/>
          <w:color w:val="000000"/>
          <w:sz w:val="24"/>
          <w:szCs w:val="24"/>
        </w:rPr>
        <w:t>i sử dụng lao động hằng tháng đóng trên quỹ tiền lương đóng bảo hiểm xã hội của người lao động quy định tại các điểm a, b, c, d, đ và h khoản 1 Điều 2 của Luật này như sau: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3% vào quỹ ốm đau và thai sản;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1% vào quỹ tai nạn lao động, bệnh nghề nghiệp;</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c) 14% vào quỹ hưu trí và tử tuất.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Người sử dụng lao động hằng tháng đóng trên mức lương cơ sở đối với mỗi người lao động quy định tại điểm e khoản 1 Điều 2 của Luật này như sau: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1% vào quỹ tai nạn lao động, bệnh nghề nghiệp;</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h) 22% vào quỹ hưu trí và tử tuất.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lastRenderedPageBreak/>
        <w:t>3. Người sử dụng lao động hằng tháng đóng 14% mức lương cơ sở vào quỹ hưu trí và tử tuất cho người lao động quy định tại điểm i khoản 1 Điều 2 của Luật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4. Người sử dụng lao động không phải đóng bảo hiểm xã hội cho người lao động theo quy định tại khoản 3 Điều 85 của Luật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5. Người sử dụng lao động là doanh nghiệp, </w:t>
      </w:r>
      <w:r w:rsidRPr="00D13099">
        <w:rPr>
          <w:rFonts w:eastAsia="Times New Roman" w:cs="Times New Roman"/>
          <w:color w:val="000000"/>
          <w:sz w:val="24"/>
          <w:szCs w:val="24"/>
          <w:shd w:val="clear" w:color="auto" w:fill="FFFFFF"/>
        </w:rPr>
        <w:t>hợp tác</w:t>
      </w:r>
      <w:r w:rsidRPr="00D13099">
        <w:rPr>
          <w:rFonts w:eastAsia="Times New Roman" w:cs="Times New Roman"/>
          <w:color w:val="000000"/>
          <w:sz w:val="24"/>
          <w:szCs w:val="24"/>
        </w:rPr>
        <w:t> xã, hộ kinh doanh cá thể, tổ </w:t>
      </w:r>
      <w:r w:rsidRPr="00D13099">
        <w:rPr>
          <w:rFonts w:eastAsia="Times New Roman" w:cs="Times New Roman"/>
          <w:color w:val="000000"/>
          <w:sz w:val="24"/>
          <w:szCs w:val="24"/>
          <w:shd w:val="clear" w:color="auto" w:fill="FFFFFF"/>
        </w:rPr>
        <w:t>hợp tác</w:t>
      </w:r>
      <w:r w:rsidRPr="00D13099">
        <w:rPr>
          <w:rFonts w:eastAsia="Times New Roman" w:cs="Times New Roman"/>
          <w:color w:val="000000"/>
          <w:sz w:val="24"/>
          <w:szCs w:val="24"/>
        </w:rPr>
        <w:t> hoạt động trong lĩnh vực nông nghiệp, lâm nghiệp, ngư nghiệp, diêm nghiệp trả lương theo sản </w:t>
      </w:r>
      <w:r w:rsidRPr="00D13099">
        <w:rPr>
          <w:rFonts w:eastAsia="Times New Roman" w:cs="Times New Roman"/>
          <w:color w:val="000000"/>
          <w:sz w:val="24"/>
          <w:szCs w:val="24"/>
          <w:shd w:val="clear" w:color="auto" w:fill="FFFFFF"/>
        </w:rPr>
        <w:t>phẩm</w:t>
      </w:r>
      <w:r w:rsidRPr="00D13099">
        <w:rPr>
          <w:rFonts w:eastAsia="Times New Roman" w:cs="Times New Roman"/>
          <w:color w:val="000000"/>
          <w:sz w:val="24"/>
          <w:szCs w:val="24"/>
        </w:rPr>
        <w:t>, theo k</w:t>
      </w:r>
      <w:r w:rsidRPr="00D13099">
        <w:rPr>
          <w:rFonts w:eastAsia="Times New Roman" w:cs="Times New Roman"/>
          <w:color w:val="000000"/>
          <w:sz w:val="24"/>
          <w:szCs w:val="24"/>
          <w:shd w:val="clear" w:color="auto" w:fill="FFFFFF"/>
        </w:rPr>
        <w:t>hoán</w:t>
      </w:r>
      <w:r w:rsidRPr="00D13099">
        <w:rPr>
          <w:rFonts w:eastAsia="Times New Roman" w:cs="Times New Roman"/>
          <w:color w:val="000000"/>
          <w:sz w:val="24"/>
          <w:szCs w:val="24"/>
        </w:rPr>
        <w:t> thì mức đóng hằng tháng theo quy định tại khoản 1 Điều này; ph</w:t>
      </w:r>
      <w:r w:rsidRPr="00D13099">
        <w:rPr>
          <w:rFonts w:eastAsia="Times New Roman" w:cs="Times New Roman"/>
          <w:color w:val="000000"/>
          <w:sz w:val="24"/>
          <w:szCs w:val="24"/>
          <w:shd w:val="clear" w:color="auto" w:fill="FFFFFF"/>
        </w:rPr>
        <w:t>ươ</w:t>
      </w:r>
      <w:r w:rsidRPr="00D13099">
        <w:rPr>
          <w:rFonts w:eastAsia="Times New Roman" w:cs="Times New Roman"/>
          <w:color w:val="000000"/>
          <w:sz w:val="24"/>
          <w:szCs w:val="24"/>
        </w:rPr>
        <w:t>ng thức đóng được thực hiện hằng tháng, 03 tháng hoặc 06 tháng một lần.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6. Bộ trưởng Bộ Lao động - Thương binh và Xã hội quy định chi tiết khoản 5 Điều 85 và khoản 5 Điều 86 của Luật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87. Mức đóng và phương thức đóng của người lao động tham gia bảo hiểm xã hội tự nguyện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Người lao động quy định tại khoản 4 Điều 2 của Luật này, hằng tháng đóng bằng 22% mức thu nhập tháng do người lao động lựa chọn để đóng vào quỹ hưu trí và tử tuất; mức thu nhập tháng làm căn cứ đóng bảo hiểm xã hội thấp nhất bằng mức </w:t>
      </w:r>
      <w:r w:rsidRPr="00D13099">
        <w:rPr>
          <w:rFonts w:eastAsia="Times New Roman" w:cs="Times New Roman"/>
          <w:color w:val="000000"/>
          <w:sz w:val="24"/>
          <w:szCs w:val="24"/>
          <w:shd w:val="clear" w:color="auto" w:fill="FFFFFF"/>
        </w:rPr>
        <w:t>chuẩn</w:t>
      </w:r>
      <w:r w:rsidRPr="00D13099">
        <w:rPr>
          <w:rFonts w:eastAsia="Times New Roman" w:cs="Times New Roman"/>
          <w:color w:val="000000"/>
          <w:sz w:val="24"/>
          <w:szCs w:val="24"/>
        </w:rPr>
        <w:t> hộ nghèo của khu vực nông thôn và cao nhất bằng 20 lần mức lương cơ sở.</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Căn cứ vào điều kiện phát triển kinh tế - xã hội, khả năng ngân sách nhà nước trong từng thời kỳ để quy định mức hỗ trợ, đối tượng hỗ trợ và thời điểm thực hiện chính sách hỗ trợ tiền đóng bảo hiểm xã hội cho người lao động tham gia bảo hiểm xã hội tự nguyện.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Người lao động được chọn một trong các phương thức đóng sau đây: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Hằng tháng;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03 tháng một lần;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c) 06 tháng một lần;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d) 12 tháng một lần;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đ) Một lần cho nhiều năm về sau </w:t>
      </w:r>
      <w:r w:rsidRPr="00D13099">
        <w:rPr>
          <w:rFonts w:eastAsia="Times New Roman" w:cs="Times New Roman"/>
          <w:color w:val="000000"/>
          <w:sz w:val="24"/>
          <w:szCs w:val="24"/>
          <w:shd w:val="clear" w:color="auto" w:fill="FFFFFF"/>
        </w:rPr>
        <w:t>với</w:t>
      </w:r>
      <w:r w:rsidRPr="00D13099">
        <w:rPr>
          <w:rFonts w:eastAsia="Times New Roman" w:cs="Times New Roman"/>
          <w:color w:val="000000"/>
          <w:sz w:val="24"/>
          <w:szCs w:val="24"/>
        </w:rPr>
        <w:t> mức thấp hơn mức đóng hằng tháng hoặc một lần cho những năm còn thiếu </w:t>
      </w:r>
      <w:r w:rsidRPr="00D13099">
        <w:rPr>
          <w:rFonts w:eastAsia="Times New Roman" w:cs="Times New Roman"/>
          <w:color w:val="000000"/>
          <w:sz w:val="24"/>
          <w:szCs w:val="24"/>
          <w:shd w:val="clear" w:color="auto" w:fill="FFFFFF"/>
        </w:rPr>
        <w:t>với</w:t>
      </w:r>
      <w:r w:rsidRPr="00D13099">
        <w:rPr>
          <w:rFonts w:eastAsia="Times New Roman" w:cs="Times New Roman"/>
          <w:color w:val="000000"/>
          <w:sz w:val="24"/>
          <w:szCs w:val="24"/>
        </w:rPr>
        <w:t> mức cao hơn mức đóng hằng tháng so với quy định tại Điều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Chính phủ quy định chi tiết Điều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88. Tạm dừng đóng bảo hiểm xã hội bắt buộc</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Tạm dừng đóng vào quỹ hưu trí và tử tuất được quy định như sau: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Trong trường hợp người sử dụng lao động gặp khó khăn phải tạm dừng sản xuất, kinh doanh dẫn đến việc người lao động và người sử dụng lao động không có khả năng đóng bảo hiểm xã hội thì được tạm dừng đóng vào quỹ hưu trí và tử tuất trong thời gian không quá 12 tháng;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Hết thời hạn tạm dừng đóng quy định tại điểm a khoản này, người sử dụng lao động và người lao động tiếp tục đóng bảo hiểm xã hội và đóng bù cho thời gian tạm dừng đóng, số tiền đóng bù không phải tính lãi chậm đóng theo quy định tại khoản 3 Điều 122 của Luật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Người lao động đang tham gia bảo hiểm xã hội bắt buộc mà bị tạm giam thì người lao động và người sử dụng lao động được tạm dừng đóng bảo hiểm xã hội. Trường hợp được cơ quan có thẩm quyền xác định người lao động bị oan, sai thì thực hiện việc đóng bù bảo hiểm xã hội cho thời gian bị tạm giam. Số tiền đóng bù không phải tính lãi chậm đóng theo quy định tại khoản 3 Điều 122 của Luật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Chính phủ quy định chi tiết Điều này và các trường hợp khác tạm dừng đóng bảo hiểm xã hội bắt buộc.</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89. Tiền lương tháng đóng bảo hiểm xã hội bắt buộc</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Người lao động thuộc đối tượng thực hiện chế độ tiền lương do Nhà nước quy định thì tiền lương tháng đóng bảo hiểm xã hội là tiền l</w:t>
      </w:r>
      <w:r w:rsidRPr="00D13099">
        <w:rPr>
          <w:rFonts w:eastAsia="Times New Roman" w:cs="Times New Roman"/>
          <w:color w:val="000000"/>
          <w:sz w:val="24"/>
          <w:szCs w:val="24"/>
          <w:shd w:val="clear" w:color="auto" w:fill="FFFFFF"/>
        </w:rPr>
        <w:t>ươ</w:t>
      </w:r>
      <w:r w:rsidRPr="00D13099">
        <w:rPr>
          <w:rFonts w:eastAsia="Times New Roman" w:cs="Times New Roman"/>
          <w:color w:val="000000"/>
          <w:sz w:val="24"/>
          <w:szCs w:val="24"/>
        </w:rPr>
        <w:t>ng theo ngạch, bậc, cấp bậc quân hàm và các khoản phụ cấp chức vụ, phụ cấp thâm niên vượt khung, phụ cấp thâm niên nghề (nếu có).</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Người lao động quy định tại điểm i khoản 1 Điều 2 của Luật này thì tiền lương tháng đóng bảo hiểm xã hội là mức lương cơ sở.</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lastRenderedPageBreak/>
        <w:t>2. Đối với người lao động đóng bảo hiểm xã hội theo chế độ tiền lương do ng</w:t>
      </w:r>
      <w:r w:rsidRPr="00D13099">
        <w:rPr>
          <w:rFonts w:eastAsia="Times New Roman" w:cs="Times New Roman"/>
          <w:color w:val="000000"/>
          <w:sz w:val="24"/>
          <w:szCs w:val="24"/>
          <w:shd w:val="clear" w:color="auto" w:fill="FFFFFF"/>
        </w:rPr>
        <w:t>ườ</w:t>
      </w:r>
      <w:r w:rsidRPr="00D13099">
        <w:rPr>
          <w:rFonts w:eastAsia="Times New Roman" w:cs="Times New Roman"/>
          <w:color w:val="000000"/>
          <w:sz w:val="24"/>
          <w:szCs w:val="24"/>
        </w:rPr>
        <w:t>i sử dụng lao động quyết định thì tiền lương tháng đóng bảo hiểm xã hội là mức lương và phụ </w:t>
      </w:r>
      <w:r w:rsidRPr="00D13099">
        <w:rPr>
          <w:rFonts w:eastAsia="Times New Roman" w:cs="Times New Roman"/>
          <w:color w:val="000000"/>
          <w:sz w:val="24"/>
          <w:szCs w:val="24"/>
          <w:shd w:val="clear" w:color="auto" w:fill="FFFFFF"/>
        </w:rPr>
        <w:t>cấp</w:t>
      </w:r>
      <w:r w:rsidRPr="00D13099">
        <w:rPr>
          <w:rFonts w:eastAsia="Times New Roman" w:cs="Times New Roman"/>
          <w:color w:val="000000"/>
          <w:sz w:val="24"/>
          <w:szCs w:val="24"/>
        </w:rPr>
        <w:t> lương theo quy định của pháp luật </w:t>
      </w:r>
      <w:r w:rsidRPr="00D13099">
        <w:rPr>
          <w:rFonts w:eastAsia="Times New Roman" w:cs="Times New Roman"/>
          <w:color w:val="000000"/>
          <w:sz w:val="24"/>
          <w:szCs w:val="24"/>
          <w:shd w:val="clear" w:color="auto" w:fill="FFFFFF"/>
        </w:rPr>
        <w:t>về</w:t>
      </w:r>
      <w:r w:rsidRPr="00D13099">
        <w:rPr>
          <w:rFonts w:eastAsia="Times New Roman" w:cs="Times New Roman"/>
          <w:color w:val="000000"/>
          <w:sz w:val="24"/>
          <w:szCs w:val="24"/>
        </w:rPr>
        <w:t> lao động.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Từ ngày 01 tháng 01 năm 2018 trở đi, tiền l</w:t>
      </w:r>
      <w:r w:rsidRPr="00D13099">
        <w:rPr>
          <w:rFonts w:eastAsia="Times New Roman" w:cs="Times New Roman"/>
          <w:color w:val="000000"/>
          <w:sz w:val="24"/>
          <w:szCs w:val="24"/>
          <w:shd w:val="clear" w:color="auto" w:fill="FFFFFF"/>
        </w:rPr>
        <w:t>ươ</w:t>
      </w:r>
      <w:r w:rsidRPr="00D13099">
        <w:rPr>
          <w:rFonts w:eastAsia="Times New Roman" w:cs="Times New Roman"/>
          <w:color w:val="000000"/>
          <w:sz w:val="24"/>
          <w:szCs w:val="24"/>
        </w:rPr>
        <w:t>ng tháng đóng bảo hiểm xã hội là mức lương, phụ cấp l</w:t>
      </w:r>
      <w:r w:rsidRPr="00D13099">
        <w:rPr>
          <w:rFonts w:eastAsia="Times New Roman" w:cs="Times New Roman"/>
          <w:color w:val="000000"/>
          <w:sz w:val="24"/>
          <w:szCs w:val="24"/>
          <w:shd w:val="clear" w:color="auto" w:fill="FFFFFF"/>
        </w:rPr>
        <w:t>ươ</w:t>
      </w:r>
      <w:r w:rsidRPr="00D13099">
        <w:rPr>
          <w:rFonts w:eastAsia="Times New Roman" w:cs="Times New Roman"/>
          <w:color w:val="000000"/>
          <w:sz w:val="24"/>
          <w:szCs w:val="24"/>
        </w:rPr>
        <w:t>ng và các khoản </w:t>
      </w:r>
      <w:r w:rsidRPr="00D13099">
        <w:rPr>
          <w:rFonts w:eastAsia="Times New Roman" w:cs="Times New Roman"/>
          <w:color w:val="000000"/>
          <w:sz w:val="24"/>
          <w:szCs w:val="24"/>
          <w:shd w:val="clear" w:color="auto" w:fill="FFFFFF"/>
        </w:rPr>
        <w:t>bổ sung</w:t>
      </w:r>
      <w:r w:rsidRPr="00D13099">
        <w:rPr>
          <w:rFonts w:eastAsia="Times New Roman" w:cs="Times New Roman"/>
          <w:color w:val="000000"/>
          <w:sz w:val="24"/>
          <w:szCs w:val="24"/>
        </w:rPr>
        <w:t> khác theo quy định của pháp luật về lao động.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shd w:val="clear" w:color="auto" w:fill="FFFFFF"/>
        </w:rPr>
        <w:t>3. Trường hợp</w:t>
      </w:r>
      <w:r w:rsidRPr="00D13099">
        <w:rPr>
          <w:rFonts w:eastAsia="Times New Roman" w:cs="Times New Roman"/>
          <w:color w:val="000000"/>
          <w:sz w:val="24"/>
          <w:szCs w:val="24"/>
        </w:rPr>
        <w:t> tiền lương tháng quy định tại khoản 1 và khoản 2 Điều này cao hơn 20 lần mức lương cơ sở thì tiền lương tháng đóng bảo hiểm xã hội bằng 20 lần mức lương cơ sở.</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4. Chính phủ quy định chi tiết việc truy thu, truy đóng tiền lương tháng đóng bảo hiểm xã hội bắt buộc đối với người lao động, người sử dụng lao động, trừ trường </w:t>
      </w:r>
      <w:r w:rsidRPr="00D13099">
        <w:rPr>
          <w:rFonts w:eastAsia="Times New Roman" w:cs="Times New Roman"/>
          <w:color w:val="000000"/>
          <w:sz w:val="24"/>
          <w:szCs w:val="24"/>
          <w:shd w:val="clear" w:color="auto" w:fill="FFFFFF"/>
        </w:rPr>
        <w:t>hợp quy</w:t>
      </w:r>
      <w:r w:rsidRPr="00D13099">
        <w:rPr>
          <w:rFonts w:eastAsia="Times New Roman" w:cs="Times New Roman"/>
          <w:color w:val="000000"/>
          <w:sz w:val="24"/>
          <w:szCs w:val="24"/>
        </w:rPr>
        <w:t> định tại khoản 3 Điều 122 của Luật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90. Chi phí quản lý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Chi phí quản lý bảo hiểm xã hội được sử dụng để thực hiện các nhiệm vụ sau đây: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Tuyên truyền, phổ biến chính sách, pháp luật về bảo hiểm xã hội; tập huấn, bồi dưỡng chuyên môn, nghiệp vụ về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Cải cách thủ tục bảo hiểm xã hội, hiện đại hóa hệ thống quản lý; phát triển, quản lý người tham gia, người thụ hưởng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c) Tổ chức thu, chi trả bảo hiểm xã hội và hoạt động bộ máy của cơ quan bảo hiểm xã hội các cấp.</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Nguồn kinh phí để thực hiện các nhiệm vụ quy định tại khoản 1 Điều này, hằng năm được trích từ tiền sinh lời của hoạt động đầu tư từ quỹ.</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Định kỳ 03 năm, Chính phủ báo cáo </w:t>
      </w:r>
      <w:r w:rsidRPr="00D13099">
        <w:rPr>
          <w:rFonts w:eastAsia="Times New Roman" w:cs="Times New Roman"/>
          <w:color w:val="000000"/>
          <w:sz w:val="24"/>
          <w:szCs w:val="24"/>
          <w:shd w:val="clear" w:color="auto" w:fill="FFFFFF"/>
        </w:rPr>
        <w:t>Ủy ban</w:t>
      </w:r>
      <w:r w:rsidRPr="00D13099">
        <w:rPr>
          <w:rFonts w:eastAsia="Times New Roman" w:cs="Times New Roman"/>
          <w:color w:val="000000"/>
          <w:sz w:val="24"/>
          <w:szCs w:val="24"/>
        </w:rPr>
        <w:t> thường vụ Quốc hội quyết định về mức chi phí quản lý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Thủ tướng Chính phủ quy định chi tiết khoản 1 Điều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91. Nguyên tắc đầu tư</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Hoạt động đầu tư từ quỹ bảo hiểm xã hội phải bảo đảm an toàn, hiệu quả và thu hồi được vốn đầu tư.</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92. Các hình thức đầu tư</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Mua trái phiếu Chính phủ.</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Gửi tiền, mua trái phiếu, kỳ phiếu, chứng chỉ tiền gửi tại các ngân hàng thương mại có chất lượng hoạt động tốt theo xếp loại tín nhiệm của Ngân hàng Nhà nước Việt Nam.</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Cho ngân sách nhà nước vay.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4. Chính phủ quy định chi tiết Điều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Chương VI</w:t>
      </w:r>
    </w:p>
    <w:p w:rsidR="00D13099" w:rsidRPr="00D13099" w:rsidRDefault="00D13099" w:rsidP="00D13099">
      <w:pPr>
        <w:shd w:val="clear" w:color="auto" w:fill="FFFFFF"/>
        <w:jc w:val="center"/>
        <w:rPr>
          <w:rFonts w:eastAsia="Times New Roman" w:cs="Times New Roman"/>
          <w:color w:val="000000"/>
          <w:sz w:val="24"/>
          <w:szCs w:val="24"/>
        </w:rPr>
      </w:pPr>
      <w:r w:rsidRPr="00D13099">
        <w:rPr>
          <w:rFonts w:eastAsia="Times New Roman" w:cs="Times New Roman"/>
          <w:b/>
          <w:bCs/>
          <w:color w:val="000000"/>
          <w:sz w:val="24"/>
          <w:szCs w:val="24"/>
        </w:rPr>
        <w:t>TỔ CHỨC, QUẢN LÝ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93. Cơ quan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Cơ quan bảo hiểm xã hội là cơ quan nhà nước có chức năng thực hiện chế độ, chính sách bảo hiểm xã hội, quản lý và sử dụng các quỹ bảo hiểm xã hội, bảo hiểm y tế, bảo hiểm thất nghiệp; thanh tra việc đóng bảo hiểm xã hội, bảo hiểm thất nghiệp, bảo hiểm y tế và nhiệm vụ khác theo quy định của Luật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Chính phủ quy định cụ thể tổ chức, nhiệm vụ, quyền hạn của cơ quan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94. Hội đồng quản lý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Hội đồng quản lý bảo hiểm xã hội được tổ chức ở cấp quốc gia có trách nhiệm chỉ đạo, giám sát hoạt động của cơ quan bảo hiểm xã hội và tư vấn chính sách bảo hiểm xã hội, bảo hiểm y tế và bảo hiểm thất nghiệp.</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Hội đồng quản lý bảo hiểm xã hội gồm đại diện Tổng Liên đoàn lao động Việt Nam, tổ chức đại diện người sử dụng lao động, cơ quan quản lý nhà nước về bảo hiểm xã hội, cơ quan quản lý nhà nước về bảo hiểm y tế, Bảo hiểm xã hội Việt Nam và </w:t>
      </w:r>
      <w:r w:rsidRPr="00D13099">
        <w:rPr>
          <w:rFonts w:eastAsia="Times New Roman" w:cs="Times New Roman"/>
          <w:color w:val="000000"/>
          <w:sz w:val="24"/>
          <w:szCs w:val="24"/>
          <w:shd w:val="clear" w:color="auto" w:fill="FFFFFF"/>
        </w:rPr>
        <w:t>tổ chức</w:t>
      </w:r>
      <w:r w:rsidRPr="00D13099">
        <w:rPr>
          <w:rFonts w:eastAsia="Times New Roman" w:cs="Times New Roman"/>
          <w:color w:val="000000"/>
          <w:sz w:val="24"/>
          <w:szCs w:val="24"/>
        </w:rPr>
        <w:t> khác có liên quan.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Hội đồng quản lý bảo hiểm xã hội có Chủ tịch, các Phó Chủ tịch và các ủy viên do Thủ tướng Chính phủ bổ nhiệm, miễn nhiệm, cách chức; nhiệm kỳ của thành viên Hội đồng quản lý bảo hiểm xã hội là 05 năm.</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lastRenderedPageBreak/>
        <w:t>4. Chính phủ quy định chi tiết về chế độ làm việc, trách nhiệm và kinh phí hoạt động của Hội đồng quản lý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95. Nhiệm vụ, quyền hạn của Hội đồng quản lý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Thông qua chiến lược phát triển ngành bảo hiểm xã hội, kế hoạch dài hạn, 05 năm, hằng năm về thực hiện các chế độ bảo hiểm xã hội, bảo hiểm y tế, bảo hiểm thất nghiệp, đề án bảo toàn và tăng trưởng các quỹ bảo hiểm xã hội, bảo hiểm y tế, bảo hiểm thất nghiệp.</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Giám sát, kiểm tra việc thực hiện của cơ quan bảo hiểm xã hội về chiến lược, kế hoạch, đề án sau khi được phê duyệt.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Kiến nghị với cơ quan nhà nước có thẩm quyền xây dựng, sửa đổi, bổ sung chính sách, pháp luật về bảo hiểm xã hội, bảo hiểm y tế, bảo hiểm thất nghiệp, chiến lược phát triển bảo hiểm xã hội, kiện toàn hệ thống tổ chức cơ quan bảo hiểm xã hội, cơ chế quản lý và sử dụng quỹ bảo hiểm xã hội, bảo hiểm y tế, bảo hiểm thất nghiệp.</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Quyết định và chịu trách nhiệm trước Chính phủ về các hình thức đầu tư và cơ cấu đầu tư của các quỹ bảo hiểm xã hội, bảo hiểm y tế, bảo hiểm thất nghiệp trên cơ sở đề nghị của cơ quan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4. Thông qua các báo cáo hằng năm về việc thực hiện các chế độ bảo hiểm xã hội, bảo hiểm y tế, bảo hiểm thất nghiệp, tình hình quản lý và sử dụng các quỹ bảo hiểm xã hội, bảo hiểm y tế, bảo hiểm thất nghiệp trước khi Bảo hiểm xã hội Việt Nam trình cơ quan có thẩm quyền.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5. Thông qua dự toán hằng năm về thu, chi các quỹ bảo hiểm xã hội, bảo hiểm y tế, bảo hiểm thất nghiệp; mức chi phí quản lý bảo hiểm xã hội, bảo hiểm y tế, bảo hiểm thất nghiệp trước khi Bảo hiểm xã hội Việt Nam trình cơ quan có thẩm quyền.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6. Hằng năm, báo cáo Thủ tướng Chính phủ về tình hình thực hiện các nhiệm vụ, quyền hạn theo quy định và kết quả hoạt động.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7. Thực hiện nhiệm vụ, quyền hạn khác do Thủ tướng Chính phủ giao.</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Chương VII</w:t>
      </w:r>
    </w:p>
    <w:p w:rsidR="00D13099" w:rsidRPr="00D13099" w:rsidRDefault="00D13099" w:rsidP="00D13099">
      <w:pPr>
        <w:shd w:val="clear" w:color="auto" w:fill="FFFFFF"/>
        <w:jc w:val="center"/>
        <w:rPr>
          <w:rFonts w:eastAsia="Times New Roman" w:cs="Times New Roman"/>
          <w:color w:val="000000"/>
          <w:sz w:val="24"/>
          <w:szCs w:val="24"/>
        </w:rPr>
      </w:pPr>
      <w:r w:rsidRPr="00D13099">
        <w:rPr>
          <w:rFonts w:eastAsia="Times New Roman" w:cs="Times New Roman"/>
          <w:b/>
          <w:bCs/>
          <w:color w:val="000000"/>
          <w:sz w:val="24"/>
          <w:szCs w:val="24"/>
        </w:rPr>
        <w:t>TRÌNH TỰ, THỦ TỤC THỰC HIỆN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Mục 1. TRÌNH TỰ, THỦ TỤC THAM GIA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96. Sổ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Sổ bảo hiểm xã hội được cấp cho từng người lao động để theo dõi việc đóng, hưởng các chế độ bảo hiểm xã hội là cơ sở để giải quyết các chế độ bảo hiểm xã hội theo quy định của Luật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Đến năm 2020, sổ bảo hiểm xã hội sẽ được thay thế bằng thẻ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Chính phủ quy định trình tự, thủ tục tham gia và giải quyết các chế độ bảo hiểm xã hội bằng phương thức giao dịch điện tử.</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97. Hồ sơ đăng ký tham gia và cấp sổ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Hồ sơ đăng ký tham gia bảo hiểm xã hội lần đầu bao gồm:</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Tờ khai tham gia bảo hiểm xã hội của người sử dụng lao động kèm theo danh sách người lao động tham gia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Tờ khai tham gia bảo hiểm xã hội của người lao động.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Hồ sơ cấp lại sổ bảo hiểm xã hội trong trường hợp hỏng hoặc mất bao gồm:</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Đơn đề nghị cấp lại sổ bảo hiểm xã hội của người lao động;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Sổ bảo hiểm xã hội trong </w:t>
      </w:r>
      <w:r w:rsidRPr="00D13099">
        <w:rPr>
          <w:rFonts w:eastAsia="Times New Roman" w:cs="Times New Roman"/>
          <w:color w:val="000000"/>
          <w:sz w:val="24"/>
          <w:szCs w:val="24"/>
          <w:shd w:val="clear" w:color="auto" w:fill="FFFFFF"/>
        </w:rPr>
        <w:t>trường hợp</w:t>
      </w:r>
      <w:r w:rsidRPr="00D13099">
        <w:rPr>
          <w:rFonts w:eastAsia="Times New Roman" w:cs="Times New Roman"/>
          <w:color w:val="000000"/>
          <w:sz w:val="24"/>
          <w:szCs w:val="24"/>
        </w:rPr>
        <w:t> bị hỏng.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Chính phủ quy định thủ tục, hồ sơ tham gia, cấp sổ bảo hiểm xã hội đối với đối tượng quy định tại điểm e khoản 1 Điều 2 của Luật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98. Điều chỉnh thông tin tham gia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Người sử dụng lao động phải thông báo bằng văn bản với cơ quan bảo hiểm xã hội khi có thay đổi thông tin tham gia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Hồ sơ điều chỉnh thông tin cá nhân của người lao động tham gia bảo hiểm xã hội bao gồm:</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Tờ khai điều chỉnh thông tin cá nhân;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Sổ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lastRenderedPageBreak/>
        <w:t>c) Bản sao giấy tờ của cơ quan nhà nước có thẩm quyền liên quan đến việc điều chỉnh thông tin cá nhân theo quy định của pháp luật.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99. Giải quyết đăng ký tham gia và cấp sổ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Việc giải quyết đăng ký tham gia bảo hiểm xã hội lần đầu như sau: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Trong thời hạn 30 ngày kể từ ngày giao kết hợp đồng lao động, hợp đồng làm việc hoặc tuyển dụng, người </w:t>
      </w:r>
      <w:r w:rsidRPr="00D13099">
        <w:rPr>
          <w:rFonts w:eastAsia="Times New Roman" w:cs="Times New Roman"/>
          <w:color w:val="000000"/>
          <w:sz w:val="24"/>
          <w:szCs w:val="24"/>
          <w:shd w:val="clear" w:color="auto" w:fill="FFFFFF"/>
        </w:rPr>
        <w:t>sử dụng</w:t>
      </w:r>
      <w:r w:rsidRPr="00D13099">
        <w:rPr>
          <w:rFonts w:eastAsia="Times New Roman" w:cs="Times New Roman"/>
          <w:color w:val="000000"/>
          <w:sz w:val="24"/>
          <w:szCs w:val="24"/>
        </w:rPr>
        <w:t> lao động nộp hồ sơ quy định tại khoản 1 Điều 97 của Luật này cho cơ quan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Người lao động tham gia bảo hiểm xã hội tự nguyện nộp hồ sơ quy định tại </w:t>
      </w:r>
      <w:r w:rsidRPr="00D13099">
        <w:rPr>
          <w:rFonts w:eastAsia="Times New Roman" w:cs="Times New Roman"/>
          <w:color w:val="000000"/>
          <w:sz w:val="24"/>
          <w:szCs w:val="24"/>
          <w:shd w:val="clear" w:color="auto" w:fill="FFFFFF"/>
        </w:rPr>
        <w:t>điểm</w:t>
      </w:r>
      <w:r w:rsidRPr="00D13099">
        <w:rPr>
          <w:rFonts w:eastAsia="Times New Roman" w:cs="Times New Roman"/>
          <w:color w:val="000000"/>
          <w:sz w:val="24"/>
          <w:szCs w:val="24"/>
        </w:rPr>
        <w:t> b khoản 1 Điều 97 của Luật này cho cơ quan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Người lao động nộp hồ sơ cấp lại sổ bảo hiểm xã hội theo quy định tại khoản 2 Điều 97 của Luật này cho cơ quan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Cơ quan bảo hiểm xã hội có trách nhiệm cấp sổ bảo hiểm xã hội trong thời hạn sau đây: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20 ngày kể từ ngày nhận đủ hồ sơ theo quy định đối với người tham gia bảo hiểm xã hội bắt buộc lần đầu;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07 ngày kể từ ngày nhận đủ hồ sơ theo quy định </w:t>
      </w:r>
      <w:r w:rsidRPr="00D13099">
        <w:rPr>
          <w:rFonts w:eastAsia="Times New Roman" w:cs="Times New Roman"/>
          <w:color w:val="000000"/>
          <w:sz w:val="24"/>
          <w:szCs w:val="24"/>
          <w:shd w:val="clear" w:color="auto" w:fill="FFFFFF"/>
        </w:rPr>
        <w:t>đối với</w:t>
      </w:r>
      <w:r w:rsidRPr="00D13099">
        <w:rPr>
          <w:rFonts w:eastAsia="Times New Roman" w:cs="Times New Roman"/>
          <w:color w:val="000000"/>
          <w:sz w:val="24"/>
          <w:szCs w:val="24"/>
        </w:rPr>
        <w:t> người tham gia bảo hiểm xã hội tự nguyện lần đầu;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c) 15 ngày kể từ ngày nhận đủ hồ sơ theo quy định đối với trường hợp cấp lại sổ bảo hiểm xã hội; </w:t>
      </w:r>
      <w:r w:rsidRPr="00D13099">
        <w:rPr>
          <w:rFonts w:eastAsia="Times New Roman" w:cs="Times New Roman"/>
          <w:color w:val="000000"/>
          <w:sz w:val="24"/>
          <w:szCs w:val="24"/>
          <w:shd w:val="clear" w:color="auto" w:fill="FFFFFF"/>
        </w:rPr>
        <w:t>trường hợp</w:t>
      </w:r>
      <w:r w:rsidRPr="00D13099">
        <w:rPr>
          <w:rFonts w:eastAsia="Times New Roman" w:cs="Times New Roman"/>
          <w:color w:val="000000"/>
          <w:sz w:val="24"/>
          <w:szCs w:val="24"/>
        </w:rPr>
        <w:t> quá trình xác minh thời gian đóng bảo hiểm xã hội phức tạp thì không quá 45 ngày. </w:t>
      </w:r>
      <w:r w:rsidRPr="00D13099">
        <w:rPr>
          <w:rFonts w:eastAsia="Times New Roman" w:cs="Times New Roman"/>
          <w:color w:val="000000"/>
          <w:sz w:val="24"/>
          <w:szCs w:val="24"/>
          <w:shd w:val="clear" w:color="auto" w:fill="FFFFFF"/>
        </w:rPr>
        <w:t>Trường hợp</w:t>
      </w:r>
      <w:r w:rsidRPr="00D13099">
        <w:rPr>
          <w:rFonts w:eastAsia="Times New Roman" w:cs="Times New Roman"/>
          <w:color w:val="000000"/>
          <w:sz w:val="24"/>
          <w:szCs w:val="24"/>
        </w:rPr>
        <w:t> không cấp thì phải trả lời bằng văn bản và nêu rõ lý do;</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d) 10 ngày kể từ ngày nhận đủ hồ sơ theo quy định đối với </w:t>
      </w:r>
      <w:r w:rsidRPr="00D13099">
        <w:rPr>
          <w:rFonts w:eastAsia="Times New Roman" w:cs="Times New Roman"/>
          <w:color w:val="000000"/>
          <w:sz w:val="24"/>
          <w:szCs w:val="24"/>
          <w:shd w:val="clear" w:color="auto" w:fill="FFFFFF"/>
        </w:rPr>
        <w:t>trường hợp</w:t>
      </w:r>
      <w:r w:rsidRPr="00D13099">
        <w:rPr>
          <w:rFonts w:eastAsia="Times New Roman" w:cs="Times New Roman"/>
          <w:color w:val="000000"/>
          <w:sz w:val="24"/>
          <w:szCs w:val="24"/>
        </w:rPr>
        <w:t> điều chỉnh thông tin tham gia bảo hiểm xã hội của người lao động thì cơ quan bảo hiểm xã hội phải cấp lại sổ bảo hiểm xã hội. Trường hợp không giải quyết thì phải trả lời bằng văn bản và nêu rõ lý do.</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4. Bộ trưởng Bộ Lao động - Thương binh và Xã hội quy định chi tiết trình tự, thủ tục tham gia và giải quyết chế độ bảo hiểm xã hội cho người lao động quy định tại điểm b khoản 1 Điều 2 của Luật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Mục 2. TRÌNH TỰ, THỦ TỤC GIẢI QUYẾT CHẾ ĐỘ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100. Hồ sơ hưởng chế độ ốm đau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Bản chính hoặc bản sao giấy ra viện đối với người lao động hoặc con của người lao động điều trị nội trú. </w:t>
      </w:r>
      <w:r w:rsidRPr="00D13099">
        <w:rPr>
          <w:rFonts w:eastAsia="Times New Roman" w:cs="Times New Roman"/>
          <w:color w:val="000000"/>
          <w:sz w:val="24"/>
          <w:szCs w:val="24"/>
          <w:shd w:val="clear" w:color="auto" w:fill="FFFFFF"/>
        </w:rPr>
        <w:t>Trường hợp</w:t>
      </w:r>
      <w:r w:rsidRPr="00D13099">
        <w:rPr>
          <w:rFonts w:eastAsia="Times New Roman" w:cs="Times New Roman"/>
          <w:color w:val="000000"/>
          <w:sz w:val="24"/>
          <w:szCs w:val="24"/>
        </w:rPr>
        <w:t> người lao động hoặc con của người lao động điều trị ngoại trú phải có giấy chứng nhận nghỉ việc hưởng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Trường hợp người lao động hoặc con của người lao động khám bệnh, chữa bệnh ở nước ngoài thì hồ sơ quy định tại khoản 1 Điều này được thay bằng bản dịch tiếng Việt của giấy khám bệnh, chữa bệnh do cơ sở khám bệnh, chữa bệnh ở nước ngoài cấp.</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Danh sách người lao động nghỉ việc hưởng chế độ ốm đau do ng</w:t>
      </w:r>
      <w:r w:rsidRPr="00D13099">
        <w:rPr>
          <w:rFonts w:eastAsia="Times New Roman" w:cs="Times New Roman"/>
          <w:color w:val="000000"/>
          <w:sz w:val="24"/>
          <w:szCs w:val="24"/>
          <w:shd w:val="clear" w:color="auto" w:fill="FFFFFF"/>
        </w:rPr>
        <w:t>ườ</w:t>
      </w:r>
      <w:r w:rsidRPr="00D13099">
        <w:rPr>
          <w:rFonts w:eastAsia="Times New Roman" w:cs="Times New Roman"/>
          <w:color w:val="000000"/>
          <w:sz w:val="24"/>
          <w:szCs w:val="24"/>
        </w:rPr>
        <w:t>i sử dụng lao động lập.</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4. Bộ trưởng Bộ Y tế quy định mẫu, trình tự, thẩm quyền cấp giấy chứng nhận nghỉ việc hưởng bảo hiểm xã hội, giấy ra viện và các mẫu giấy quy định tại các điểm c, d và đ khoản 1 Điều 101 của Luật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101. Hồ sơ hưởng chế độ thai sản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Hồ sơ hưởng chế độ thai sản đối </w:t>
      </w:r>
      <w:r w:rsidRPr="00D13099">
        <w:rPr>
          <w:rFonts w:eastAsia="Times New Roman" w:cs="Times New Roman"/>
          <w:color w:val="000000"/>
          <w:sz w:val="24"/>
          <w:szCs w:val="24"/>
          <w:shd w:val="clear" w:color="auto" w:fill="FFFFFF"/>
        </w:rPr>
        <w:t>với</w:t>
      </w:r>
      <w:r w:rsidRPr="00D13099">
        <w:rPr>
          <w:rFonts w:eastAsia="Times New Roman" w:cs="Times New Roman"/>
          <w:color w:val="000000"/>
          <w:sz w:val="24"/>
          <w:szCs w:val="24"/>
        </w:rPr>
        <w:t> lao động nữ sinh con bao gồm:</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Bản sao giấy khai sinh hoặc bản sao giấy chứng sinh của con;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Bản sao giấy chứng tử của con trong trường hợp con chết, bản sao giấy chứng tử của mẹ trong trường hợp sau khi sinh con mà mẹ chết;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c) Giấy xác nhận của cơ sở khám bệnh, chữa bệnh có thẩm quyền về tình trạng người mẹ sau khi sinh con mà không còn đủ sức khỏe để chăm sóc con;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d) Trích sao hồ sơ bệnh án hoặc giấy ra viện của người mẹ trong </w:t>
      </w:r>
      <w:r w:rsidRPr="00D13099">
        <w:rPr>
          <w:rFonts w:eastAsia="Times New Roman" w:cs="Times New Roman"/>
          <w:color w:val="000000"/>
          <w:sz w:val="24"/>
          <w:szCs w:val="24"/>
          <w:shd w:val="clear" w:color="auto" w:fill="FFFFFF"/>
        </w:rPr>
        <w:t>trường hợp</w:t>
      </w:r>
      <w:r w:rsidRPr="00D13099">
        <w:rPr>
          <w:rFonts w:eastAsia="Times New Roman" w:cs="Times New Roman"/>
          <w:color w:val="000000"/>
          <w:sz w:val="24"/>
          <w:szCs w:val="24"/>
        </w:rPr>
        <w:t> con chết sau khi sinh mà chưa được cấp giấy chứng sinh;</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đ) Giấy xác nhận của cơ sở khám bệnh, chữa bệnh có thẩm quyền về việc lao động nữ phải nghỉ việc để dưỡng thai đối với trường hợp quy định tại khoản 3 Điều 31 của Luật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 xml:space="preserve">2. Trường hợp lao động nữ đi khám thai, sẩy thai, nạo, hút thai, thai chết lưu hoặc phá thai bệnh lý, người lao động thực hiện biện pháp tránh thai theo quy định tại khoản 1 Điều 37 của Luật này phải </w:t>
      </w:r>
      <w:r w:rsidRPr="00D13099">
        <w:rPr>
          <w:rFonts w:eastAsia="Times New Roman" w:cs="Times New Roman"/>
          <w:color w:val="000000"/>
          <w:sz w:val="24"/>
          <w:szCs w:val="24"/>
        </w:rPr>
        <w:lastRenderedPageBreak/>
        <w:t>có giấy chứng nhận nghỉ việc hưởng bảo hiểm xã hội đối </w:t>
      </w:r>
      <w:r w:rsidRPr="00D13099">
        <w:rPr>
          <w:rFonts w:eastAsia="Times New Roman" w:cs="Times New Roman"/>
          <w:color w:val="000000"/>
          <w:sz w:val="24"/>
          <w:szCs w:val="24"/>
          <w:shd w:val="clear" w:color="auto" w:fill="FFFFFF"/>
        </w:rPr>
        <w:t>với</w:t>
      </w:r>
      <w:r w:rsidRPr="00D13099">
        <w:rPr>
          <w:rFonts w:eastAsia="Times New Roman" w:cs="Times New Roman"/>
          <w:color w:val="000000"/>
          <w:sz w:val="24"/>
          <w:szCs w:val="24"/>
        </w:rPr>
        <w:t> trường hợp điều trị ngoại trú, bản chính hoặc bản sao giấy ra viện đối với trường hợp điều trị nội trú.</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Trường hợp người lao động nhận nuôi con nuôi dưới 06 tháng tuổi phải có giấy chứng nhận nuôi con nuôi.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4. Trường hợp lao động nam nghỉ việc khi vợ sinh con phải có bản sao giấy chứng sinh hoặc bản sao giấy khai sinh của con và giấy xác nhận của cơ sở y tế đối với </w:t>
      </w:r>
      <w:r w:rsidRPr="00D13099">
        <w:rPr>
          <w:rFonts w:eastAsia="Times New Roman" w:cs="Times New Roman"/>
          <w:color w:val="000000"/>
          <w:sz w:val="24"/>
          <w:szCs w:val="24"/>
          <w:shd w:val="clear" w:color="auto" w:fill="FFFFFF"/>
        </w:rPr>
        <w:t>trường hợp</w:t>
      </w:r>
      <w:r w:rsidRPr="00D13099">
        <w:rPr>
          <w:rFonts w:eastAsia="Times New Roman" w:cs="Times New Roman"/>
          <w:color w:val="000000"/>
          <w:sz w:val="24"/>
          <w:szCs w:val="24"/>
        </w:rPr>
        <w:t> sinh con phải phẫu thuật, sinh con dưới 32 tuần tuổi.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5. Danh sách người lao động nghỉ việc hưởng chế độ thai sản do người sử dụng lao động lập.</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102. Giải quyết hưởng chế độ ốm đau, thai sản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Trong thời hạn 45 ngày </w:t>
      </w:r>
      <w:r w:rsidRPr="00D13099">
        <w:rPr>
          <w:rFonts w:eastAsia="Times New Roman" w:cs="Times New Roman"/>
          <w:color w:val="000000"/>
          <w:sz w:val="24"/>
          <w:szCs w:val="24"/>
          <w:shd w:val="clear" w:color="auto" w:fill="FFFFFF"/>
        </w:rPr>
        <w:t>kể từ</w:t>
      </w:r>
      <w:r w:rsidRPr="00D13099">
        <w:rPr>
          <w:rFonts w:eastAsia="Times New Roman" w:cs="Times New Roman"/>
          <w:color w:val="000000"/>
          <w:sz w:val="24"/>
          <w:szCs w:val="24"/>
        </w:rPr>
        <w:t> ngày trở lại làm việc, người lao động có trách nhiệm nộp hồ sơ quy định tại khoản 1 và khoản 2 Điều 100, các khoản 1, 2, 3 và 4 Điều 101 của Luật này cho người sử dụng lao động.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Trường hợp người lao động thôi việc trước thời điểm sinh con, nhận nuôi con nuôi thì nộp hồ sơ </w:t>
      </w:r>
      <w:r w:rsidRPr="00D13099">
        <w:rPr>
          <w:rFonts w:eastAsia="Times New Roman" w:cs="Times New Roman"/>
          <w:color w:val="000000"/>
          <w:sz w:val="24"/>
          <w:szCs w:val="24"/>
          <w:shd w:val="clear" w:color="auto" w:fill="FFFFFF"/>
        </w:rPr>
        <w:t>quy định</w:t>
      </w:r>
      <w:r w:rsidRPr="00D13099">
        <w:rPr>
          <w:rFonts w:eastAsia="Times New Roman" w:cs="Times New Roman"/>
          <w:color w:val="000000"/>
          <w:sz w:val="24"/>
          <w:szCs w:val="24"/>
        </w:rPr>
        <w:t> tại khoản 1 và khoản 3 Điều 101 của Luật này và xuất trình sổ bảo hiểm xã hội cho cơ quan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Trong thời hạn 10 ngày kể từ ngày nhận đủ hồ sơ từ người lao động, ng</w:t>
      </w:r>
      <w:r w:rsidRPr="00D13099">
        <w:rPr>
          <w:rFonts w:eastAsia="Times New Roman" w:cs="Times New Roman"/>
          <w:color w:val="000000"/>
          <w:sz w:val="24"/>
          <w:szCs w:val="24"/>
          <w:shd w:val="clear" w:color="auto" w:fill="FFFFFF"/>
        </w:rPr>
        <w:t>ườ</w:t>
      </w:r>
      <w:r w:rsidRPr="00D13099">
        <w:rPr>
          <w:rFonts w:eastAsia="Times New Roman" w:cs="Times New Roman"/>
          <w:color w:val="000000"/>
          <w:sz w:val="24"/>
          <w:szCs w:val="24"/>
        </w:rPr>
        <w:t>i sử dụng lao động có trách nhiệm lập hồ sơ quy định tại Điều 100 và Điều 101 của Luật này nộp cho cơ quan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Trách nhiệm giải quyết của cơ quan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Trong thời hạn 10 ngày kể từ ngày nhận đủ hồ sơ theo quy định từ người sử dụng lao động, cơ quan bảo hiểm xã hội phải giải quyết và tổ chức chi trả cho người lao động;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Trong thời hạn 05 ngày làm việc kể từ ngày nhận đủ hồ sơ theo quy định từ người lao động thôi việc trước thời </w:t>
      </w:r>
      <w:r w:rsidRPr="00D13099">
        <w:rPr>
          <w:rFonts w:eastAsia="Times New Roman" w:cs="Times New Roman"/>
          <w:color w:val="000000"/>
          <w:sz w:val="24"/>
          <w:szCs w:val="24"/>
          <w:shd w:val="clear" w:color="auto" w:fill="FFFFFF"/>
        </w:rPr>
        <w:t>điểm</w:t>
      </w:r>
      <w:r w:rsidRPr="00D13099">
        <w:rPr>
          <w:rFonts w:eastAsia="Times New Roman" w:cs="Times New Roman"/>
          <w:color w:val="000000"/>
          <w:sz w:val="24"/>
          <w:szCs w:val="24"/>
        </w:rPr>
        <w:t> sinh con, nhận nuôi con nuôi, cơ quan bảo hiểm xã hội phải giải quyết và </w:t>
      </w:r>
      <w:r w:rsidRPr="00D13099">
        <w:rPr>
          <w:rFonts w:eastAsia="Times New Roman" w:cs="Times New Roman"/>
          <w:color w:val="000000"/>
          <w:sz w:val="24"/>
          <w:szCs w:val="24"/>
          <w:shd w:val="clear" w:color="auto" w:fill="FFFFFF"/>
        </w:rPr>
        <w:t>tổ chức</w:t>
      </w:r>
      <w:r w:rsidRPr="00D13099">
        <w:rPr>
          <w:rFonts w:eastAsia="Times New Roman" w:cs="Times New Roman"/>
          <w:color w:val="000000"/>
          <w:sz w:val="24"/>
          <w:szCs w:val="24"/>
        </w:rPr>
        <w:t> chi trả cho người lao động.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shd w:val="clear" w:color="auto" w:fill="FFFFFF"/>
        </w:rPr>
        <w:t>4. Trường hợp</w:t>
      </w:r>
      <w:r w:rsidRPr="00D13099">
        <w:rPr>
          <w:rFonts w:eastAsia="Times New Roman" w:cs="Times New Roman"/>
          <w:color w:val="000000"/>
          <w:sz w:val="24"/>
          <w:szCs w:val="24"/>
        </w:rPr>
        <w:t> cơ quan bảo hiểm xã hội không giải quyết thì phải trả lời bằng văn bản và nêu rõ lý do.</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103. Giải quyết hưởng trợ cấp dưỡng sức, phục hồi sức </w:t>
      </w:r>
      <w:r w:rsidRPr="00D13099">
        <w:rPr>
          <w:rFonts w:eastAsia="Times New Roman" w:cs="Times New Roman"/>
          <w:b/>
          <w:bCs/>
          <w:color w:val="000000"/>
          <w:sz w:val="24"/>
          <w:szCs w:val="24"/>
          <w:shd w:val="clear" w:color="auto" w:fill="FFFFFF"/>
        </w:rPr>
        <w:t>khỏe</w:t>
      </w:r>
      <w:r w:rsidRPr="00D13099">
        <w:rPr>
          <w:rFonts w:eastAsia="Times New Roman" w:cs="Times New Roman"/>
          <w:b/>
          <w:bCs/>
          <w:color w:val="000000"/>
          <w:sz w:val="24"/>
          <w:szCs w:val="24"/>
        </w:rPr>
        <w:t> sau ốm đau, thai sản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Trong thời hạn 10 ngày kể từ ngày người lao động đủ điều kiện hưởng trợ cấp dưỡng sức, phục hồi sức </w:t>
      </w:r>
      <w:r w:rsidRPr="00D13099">
        <w:rPr>
          <w:rFonts w:eastAsia="Times New Roman" w:cs="Times New Roman"/>
          <w:color w:val="000000"/>
          <w:sz w:val="24"/>
          <w:szCs w:val="24"/>
          <w:shd w:val="clear" w:color="auto" w:fill="FFFFFF"/>
        </w:rPr>
        <w:t>khỏe</w:t>
      </w:r>
      <w:r w:rsidRPr="00D13099">
        <w:rPr>
          <w:rFonts w:eastAsia="Times New Roman" w:cs="Times New Roman"/>
          <w:color w:val="000000"/>
          <w:sz w:val="24"/>
          <w:szCs w:val="24"/>
        </w:rPr>
        <w:t> sau ốm đau, thai sản, người sử dụng lao động lập danh sách và nộp cho cơ quan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Trong thời hạn 10 ngày kể từ ngày nhận đủ hồ sơ theo quy định, cơ quan bảo hiểm xã hội có trách nhiệm giải quyết và </w:t>
      </w:r>
      <w:r w:rsidRPr="00D13099">
        <w:rPr>
          <w:rFonts w:eastAsia="Times New Roman" w:cs="Times New Roman"/>
          <w:color w:val="000000"/>
          <w:sz w:val="24"/>
          <w:szCs w:val="24"/>
          <w:shd w:val="clear" w:color="auto" w:fill="FFFFFF"/>
        </w:rPr>
        <w:t>tổ chức</w:t>
      </w:r>
      <w:r w:rsidRPr="00D13099">
        <w:rPr>
          <w:rFonts w:eastAsia="Times New Roman" w:cs="Times New Roman"/>
          <w:color w:val="000000"/>
          <w:sz w:val="24"/>
          <w:szCs w:val="24"/>
        </w:rPr>
        <w:t> chi trả cho người lao động; </w:t>
      </w:r>
      <w:r w:rsidRPr="00D13099">
        <w:rPr>
          <w:rFonts w:eastAsia="Times New Roman" w:cs="Times New Roman"/>
          <w:color w:val="000000"/>
          <w:sz w:val="24"/>
          <w:szCs w:val="24"/>
          <w:shd w:val="clear" w:color="auto" w:fill="FFFFFF"/>
        </w:rPr>
        <w:t>trường hợp</w:t>
      </w:r>
      <w:r w:rsidRPr="00D13099">
        <w:rPr>
          <w:rFonts w:eastAsia="Times New Roman" w:cs="Times New Roman"/>
          <w:color w:val="000000"/>
          <w:sz w:val="24"/>
          <w:szCs w:val="24"/>
        </w:rPr>
        <w:t> không giải quyết thì phải trả lời bằng văn bản và nêu rõ lý do.</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104. Hồ sơ hưởng chế độ tai nạn lao động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Sổ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Biên bản điều tra tai nạn lao động, </w:t>
      </w:r>
      <w:r w:rsidRPr="00D13099">
        <w:rPr>
          <w:rFonts w:eastAsia="Times New Roman" w:cs="Times New Roman"/>
          <w:color w:val="000000"/>
          <w:sz w:val="24"/>
          <w:szCs w:val="24"/>
          <w:shd w:val="clear" w:color="auto" w:fill="FFFFFF"/>
        </w:rPr>
        <w:t>trường hợp</w:t>
      </w:r>
      <w:r w:rsidRPr="00D13099">
        <w:rPr>
          <w:rFonts w:eastAsia="Times New Roman" w:cs="Times New Roman"/>
          <w:color w:val="000000"/>
          <w:sz w:val="24"/>
          <w:szCs w:val="24"/>
        </w:rPr>
        <w:t> bị tai nạn giao thông được xác định là tai nạn lao động thì phải có thêm biên bản tai nạn giao thông hoặc biên bản khám nghiệm hiện trường và sơ đồ hiện trường vụ tai nạn giao thông.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Giấy ra viện sau khi đã điều trị tai nạn lao động.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4. Biên bản giám định mức suy giảm khả năng lao động của Hội đồng giám định y khoa.</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5. Văn bản đề nghị giải quyết chế độ tai nạn lao động.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105. Hồ sơ hưởng chế độ bệnh nghề nghiệp</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Sổ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Biên bản đo đạc môi trường có yếu tố độc hại, trường hợp biên bản xác định cho nhiều người thì hồ sơ của mỗi người lao động có bản trích sao.</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Giấy ra viện sau khi điều trị bệnh nghề nghiệp, </w:t>
      </w:r>
      <w:r w:rsidRPr="00D13099">
        <w:rPr>
          <w:rFonts w:eastAsia="Times New Roman" w:cs="Times New Roman"/>
          <w:color w:val="000000"/>
          <w:sz w:val="24"/>
          <w:szCs w:val="24"/>
          <w:shd w:val="clear" w:color="auto" w:fill="FFFFFF"/>
        </w:rPr>
        <w:t>trường hợp</w:t>
      </w:r>
      <w:r w:rsidRPr="00D13099">
        <w:rPr>
          <w:rFonts w:eastAsia="Times New Roman" w:cs="Times New Roman"/>
          <w:color w:val="000000"/>
          <w:sz w:val="24"/>
          <w:szCs w:val="24"/>
        </w:rPr>
        <w:t> không điều trị tại bệnh viện thì phải có giấy khám bệnh nghề nghiệp.</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4. Biên bản giám định mức suy giảm khả năng lao động của Hội đồng giám định y khoa.</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5. Văn bản đề nghị giải quyết chế độ bệnh nghề nghiệp.</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106. Giải quyết h</w:t>
      </w:r>
      <w:r w:rsidRPr="00D13099">
        <w:rPr>
          <w:rFonts w:eastAsia="Times New Roman" w:cs="Times New Roman"/>
          <w:b/>
          <w:bCs/>
          <w:color w:val="000000"/>
          <w:sz w:val="24"/>
          <w:szCs w:val="24"/>
          <w:shd w:val="clear" w:color="auto" w:fill="FFFFFF"/>
        </w:rPr>
        <w:t>ưở</w:t>
      </w:r>
      <w:r w:rsidRPr="00D13099">
        <w:rPr>
          <w:rFonts w:eastAsia="Times New Roman" w:cs="Times New Roman"/>
          <w:b/>
          <w:bCs/>
          <w:color w:val="000000"/>
          <w:sz w:val="24"/>
          <w:szCs w:val="24"/>
        </w:rPr>
        <w:t>ng chế độ tai nạn lao động, bệnh nghề nghiệp</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lastRenderedPageBreak/>
        <w:t>1. Người sử dụng lao động nộp hồ sơ cho cơ quan bảo hiểm xã hội theo quy định tại Điều 104 và Điều 105 của Luật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Trong thời hạn 15 ngày kể từ ngày nhận đủ hồ sơ, cơ quan bảo hiểm xã hội có trách nhiệm giải quyết hưởng chế độ tai nạn lao động, bệnh nghề nghiệp; </w:t>
      </w:r>
      <w:r w:rsidRPr="00D13099">
        <w:rPr>
          <w:rFonts w:eastAsia="Times New Roman" w:cs="Times New Roman"/>
          <w:color w:val="000000"/>
          <w:sz w:val="24"/>
          <w:szCs w:val="24"/>
          <w:shd w:val="clear" w:color="auto" w:fill="FFFFFF"/>
        </w:rPr>
        <w:t>trường hợp</w:t>
      </w:r>
      <w:r w:rsidRPr="00D13099">
        <w:rPr>
          <w:rFonts w:eastAsia="Times New Roman" w:cs="Times New Roman"/>
          <w:color w:val="000000"/>
          <w:sz w:val="24"/>
          <w:szCs w:val="24"/>
        </w:rPr>
        <w:t> không giải quyết thì phải trả lời bằng văn bản và nêu rõ lý do.</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107. Giải quyết hưởng trợ cấp dưỡng sức, phục hồi sức </w:t>
      </w:r>
      <w:r w:rsidRPr="00D13099">
        <w:rPr>
          <w:rFonts w:eastAsia="Times New Roman" w:cs="Times New Roman"/>
          <w:b/>
          <w:bCs/>
          <w:color w:val="000000"/>
          <w:sz w:val="24"/>
          <w:szCs w:val="24"/>
          <w:shd w:val="clear" w:color="auto" w:fill="FFFFFF"/>
        </w:rPr>
        <w:t>khỏe</w:t>
      </w:r>
      <w:r w:rsidRPr="00D13099">
        <w:rPr>
          <w:rFonts w:eastAsia="Times New Roman" w:cs="Times New Roman"/>
          <w:b/>
          <w:bCs/>
          <w:color w:val="000000"/>
          <w:sz w:val="24"/>
          <w:szCs w:val="24"/>
        </w:rPr>
        <w:t> sau tai nạn lao động, bệnh nghề nghiệp</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Người sử dụng lao động lập danh sách người đã hưởng chế độ tai nạn lao động, bệnh nghề nghiệp mà sức </w:t>
      </w:r>
      <w:r w:rsidRPr="00D13099">
        <w:rPr>
          <w:rFonts w:eastAsia="Times New Roman" w:cs="Times New Roman"/>
          <w:color w:val="000000"/>
          <w:sz w:val="24"/>
          <w:szCs w:val="24"/>
          <w:shd w:val="clear" w:color="auto" w:fill="FFFFFF"/>
        </w:rPr>
        <w:t>khỏe</w:t>
      </w:r>
      <w:r w:rsidRPr="00D13099">
        <w:rPr>
          <w:rFonts w:eastAsia="Times New Roman" w:cs="Times New Roman"/>
          <w:color w:val="000000"/>
          <w:sz w:val="24"/>
          <w:szCs w:val="24"/>
        </w:rPr>
        <w:t> chưa phục hồi và nộp cho cơ quan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Trong thời hạn 15 ngày kể từ khi nhận đủ hồ sơ theo quy định, cơ quan bảo hiểm xã hội có trách nhiệm giải quyết chế độ dưỡng sức, phục hồi sức khỏe cho người lao động và chuyển tiền cho đơn vị sử dụng lao động; </w:t>
      </w:r>
      <w:r w:rsidRPr="00D13099">
        <w:rPr>
          <w:rFonts w:eastAsia="Times New Roman" w:cs="Times New Roman"/>
          <w:color w:val="000000"/>
          <w:sz w:val="24"/>
          <w:szCs w:val="24"/>
          <w:shd w:val="clear" w:color="auto" w:fill="FFFFFF"/>
        </w:rPr>
        <w:t>trường hợp</w:t>
      </w:r>
      <w:r w:rsidRPr="00D13099">
        <w:rPr>
          <w:rFonts w:eastAsia="Times New Roman" w:cs="Times New Roman"/>
          <w:color w:val="000000"/>
          <w:sz w:val="24"/>
          <w:szCs w:val="24"/>
        </w:rPr>
        <w:t> không giải quyết thì phải trả lời bằng văn bản và nêu rõ lý do.</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Trong thời hạn 10 ngày kể từ ngày nhận được tiền do cơ quan bảo hiểm xã hội chuyển đến, người sử dụng lao động có trách nhiệm chi trả tiền trợ cấp cho người lao động.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108. Hồ sơ hưởng lương hưu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Hồ sơ hưởng lương hưu đối với người lao động đang tham gia bảo hiểm xã hội bắt buộc bao gồm:</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Sổ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Quyết định nghỉ việc hưởng chế độ hưu trí hoặc văn bản chấm dứt </w:t>
      </w:r>
      <w:r w:rsidRPr="00D13099">
        <w:rPr>
          <w:rFonts w:eastAsia="Times New Roman" w:cs="Times New Roman"/>
          <w:color w:val="000000"/>
          <w:sz w:val="24"/>
          <w:szCs w:val="24"/>
          <w:shd w:val="clear" w:color="auto" w:fill="FFFFFF"/>
        </w:rPr>
        <w:t>hợp đồng</w:t>
      </w:r>
      <w:r w:rsidRPr="00D13099">
        <w:rPr>
          <w:rFonts w:eastAsia="Times New Roman" w:cs="Times New Roman"/>
          <w:color w:val="000000"/>
          <w:sz w:val="24"/>
          <w:szCs w:val="24"/>
        </w:rPr>
        <w:t> lao động hưởng chế độ hưu trí;</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c) Biên bản giám định mức suy giảm khả năng lao động của Hội đồng giám định y khoa đối với người nghỉ hưu theo quy định tại Điều 55 của Luật này hoặc giấy chứng nhận bị nhiễm HIV/AIDS do tai nạn rủi ro nghề nghiệp đối với </w:t>
      </w:r>
      <w:r w:rsidRPr="00D13099">
        <w:rPr>
          <w:rFonts w:eastAsia="Times New Roman" w:cs="Times New Roman"/>
          <w:color w:val="000000"/>
          <w:sz w:val="24"/>
          <w:szCs w:val="24"/>
          <w:shd w:val="clear" w:color="auto" w:fill="FFFFFF"/>
        </w:rPr>
        <w:t>trường hợp</w:t>
      </w:r>
      <w:r w:rsidRPr="00D13099">
        <w:rPr>
          <w:rFonts w:eastAsia="Times New Roman" w:cs="Times New Roman"/>
          <w:color w:val="000000"/>
          <w:sz w:val="24"/>
          <w:szCs w:val="24"/>
        </w:rPr>
        <w:t> người lao động quy định tại Điều 54 của Luật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Hồ sơ hưởng lương hưu đối với người lao động đang tham gia bảo hiểm xã hội tự nguyện, người bảo lưu thời gian tham gia bảo hiểm xã hội gồm cả người đang chấp hành hình phạt tù bao gồm:</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Sổ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Đơn đề nghị hưởng lương hưu;</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c) Giấy ủy quyền làm thủ tục giải quyết chế độ hưu trí và nhận lương hưu đối với người đang chấp hành hình phạt tù;</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d) Văn bản của cơ quan nhà nước có thẩm quyền về việc trở về nước định cư </w:t>
      </w:r>
      <w:r w:rsidRPr="00D13099">
        <w:rPr>
          <w:rFonts w:eastAsia="Times New Roman" w:cs="Times New Roman"/>
          <w:color w:val="000000"/>
          <w:sz w:val="24"/>
          <w:szCs w:val="24"/>
          <w:shd w:val="clear" w:color="auto" w:fill="FFFFFF"/>
        </w:rPr>
        <w:t>hợp pháp</w:t>
      </w:r>
      <w:r w:rsidRPr="00D13099">
        <w:rPr>
          <w:rFonts w:eastAsia="Times New Roman" w:cs="Times New Roman"/>
          <w:color w:val="000000"/>
          <w:sz w:val="24"/>
          <w:szCs w:val="24"/>
        </w:rPr>
        <w:t> đối với </w:t>
      </w:r>
      <w:r w:rsidRPr="00D13099">
        <w:rPr>
          <w:rFonts w:eastAsia="Times New Roman" w:cs="Times New Roman"/>
          <w:color w:val="000000"/>
          <w:sz w:val="24"/>
          <w:szCs w:val="24"/>
          <w:shd w:val="clear" w:color="auto" w:fill="FFFFFF"/>
        </w:rPr>
        <w:t>trường hợp</w:t>
      </w:r>
      <w:r w:rsidRPr="00D13099">
        <w:rPr>
          <w:rFonts w:eastAsia="Times New Roman" w:cs="Times New Roman"/>
          <w:color w:val="000000"/>
          <w:sz w:val="24"/>
          <w:szCs w:val="24"/>
        </w:rPr>
        <w:t> xuất cảnh trái phép;</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đ) Quyết định có hiệu lực pháp luật của Tòa án hủy bỏ quyết định tuyên bố mất tích đối </w:t>
      </w:r>
      <w:r w:rsidRPr="00D13099">
        <w:rPr>
          <w:rFonts w:eastAsia="Times New Roman" w:cs="Times New Roman"/>
          <w:color w:val="000000"/>
          <w:sz w:val="24"/>
          <w:szCs w:val="24"/>
          <w:shd w:val="clear" w:color="auto" w:fill="FFFFFF"/>
        </w:rPr>
        <w:t>với</w:t>
      </w:r>
      <w:r w:rsidRPr="00D13099">
        <w:rPr>
          <w:rFonts w:eastAsia="Times New Roman" w:cs="Times New Roman"/>
          <w:color w:val="000000"/>
          <w:sz w:val="24"/>
          <w:szCs w:val="24"/>
        </w:rPr>
        <w:t> </w:t>
      </w:r>
      <w:r w:rsidRPr="00D13099">
        <w:rPr>
          <w:rFonts w:eastAsia="Times New Roman" w:cs="Times New Roman"/>
          <w:color w:val="000000"/>
          <w:sz w:val="24"/>
          <w:szCs w:val="24"/>
          <w:shd w:val="clear" w:color="auto" w:fill="FFFFFF"/>
        </w:rPr>
        <w:t>trường hợp</w:t>
      </w:r>
      <w:r w:rsidRPr="00D13099">
        <w:rPr>
          <w:rFonts w:eastAsia="Times New Roman" w:cs="Times New Roman"/>
          <w:color w:val="000000"/>
          <w:sz w:val="24"/>
          <w:szCs w:val="24"/>
        </w:rPr>
        <w:t> người mất tích trở về.</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109. Hồ sơ hưởng bảo hiểm xã hội một lần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Sổ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Đơn đề nghị hưởng bảo hiểm xã hội một lần của người lao động.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Đối </w:t>
      </w:r>
      <w:r w:rsidRPr="00D13099">
        <w:rPr>
          <w:rFonts w:eastAsia="Times New Roman" w:cs="Times New Roman"/>
          <w:color w:val="000000"/>
          <w:sz w:val="24"/>
          <w:szCs w:val="24"/>
          <w:shd w:val="clear" w:color="auto" w:fill="FFFFFF"/>
        </w:rPr>
        <w:t>với</w:t>
      </w:r>
      <w:r w:rsidRPr="00D13099">
        <w:rPr>
          <w:rFonts w:eastAsia="Times New Roman" w:cs="Times New Roman"/>
          <w:color w:val="000000"/>
          <w:sz w:val="24"/>
          <w:szCs w:val="24"/>
        </w:rPr>
        <w:t> người ra nước ngoài để định cư phải nộp thêm bản sao giấy xác nhận của cơ quan có thẩm quyền về việc thôi quốc tịch Việt Nam hoặc bản dịch tiếng Việt được chứng thực hoặc công chứng một trong các giấy tờ sau đây: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Hộ chiếu do nước ngoài cấp;</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Thị thực của cơ quan nước ngoài có thẩm quyền cấp có xác nhận việc cho phép nhập cảnh với lý do định cư ở nước ngoài;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c) Giấy tờ xác nhận về việc đang làm thủ tục nhập quốc tịch nước ngoài; giấy tờ xác nhận hoặc thẻ thường trú, cư trú có thời hạn từ 05 năm trở lên của cơ quan nước ngoài có thẩm quyền cấp.</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4. Trích sao hồ sơ bệnh án trong trường hợp quy định tại điểm c khoản 1 Điều 60 và điểm c khoản 1 Điều 77 của Luật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5. Đối với người lao động quy định tại Điều 65 và khoản 5 Điều 77 của Luật này thì hồ sơ hưởng trợ cấp một lần được thực hiện theo quy định tại khoản 2 và khoản 3 Điều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110. Giải quyết hưởng lương hưu, bảo hiểm xã hội một lần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lastRenderedPageBreak/>
        <w:t>1. Trong thời hạn 30 ngày tính đến thời điểm người lao động được hưởng lương hưu, người sử dụng lao động nộp hồ sơ quy định tại khoản 1 Điều 108 của Luật này cho cơ quan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Trong thời hạn 30 ngày tính đến thời điểm người lao động được hưởng lương hưu, người lao động đang bảo lưu thời gian đóng bảo hiểm xã hội, người tham gia bảo hiểm xã hội tự nguyện nộp hồ sơ quy định tại khoản 2 Điều 108 của Luật này cho cơ quan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Trong thời hạn 30 ngày tính đến thời điểm người lao động đủ điều kiện và có yêu cầu hưởng bảo hiểm xã hội một lần nộp hồ sơ quy định tại Điều 109 của Luật này cho cơ quan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4. Trong thời hạn 20 ngày kể từ ngày nhận đủ hồ sơ theo quy định đối với người hưởng lương hưu hoặc trong thời hạn 10 ngày, kể từ ngày nhận đủ hồ sơ theo quy định đối </w:t>
      </w:r>
      <w:r w:rsidRPr="00D13099">
        <w:rPr>
          <w:rFonts w:eastAsia="Times New Roman" w:cs="Times New Roman"/>
          <w:color w:val="000000"/>
          <w:sz w:val="24"/>
          <w:szCs w:val="24"/>
          <w:shd w:val="clear" w:color="auto" w:fill="FFFFFF"/>
        </w:rPr>
        <w:t>với</w:t>
      </w:r>
      <w:r w:rsidRPr="00D13099">
        <w:rPr>
          <w:rFonts w:eastAsia="Times New Roman" w:cs="Times New Roman"/>
          <w:color w:val="000000"/>
          <w:sz w:val="24"/>
          <w:szCs w:val="24"/>
        </w:rPr>
        <w:t> </w:t>
      </w:r>
      <w:r w:rsidRPr="00D13099">
        <w:rPr>
          <w:rFonts w:eastAsia="Times New Roman" w:cs="Times New Roman"/>
          <w:color w:val="000000"/>
          <w:sz w:val="24"/>
          <w:szCs w:val="24"/>
          <w:shd w:val="clear" w:color="auto" w:fill="FFFFFF"/>
        </w:rPr>
        <w:t>trường hợp</w:t>
      </w:r>
      <w:r w:rsidRPr="00D13099">
        <w:rPr>
          <w:rFonts w:eastAsia="Times New Roman" w:cs="Times New Roman"/>
          <w:color w:val="000000"/>
          <w:sz w:val="24"/>
          <w:szCs w:val="24"/>
        </w:rPr>
        <w:t> hưởng bảo hiểm xã hội một lần, cơ quan bảo hiểm xã hội có trách nhiệm giải quyết và tổ chức chi trả cho người lao động; </w:t>
      </w:r>
      <w:r w:rsidRPr="00D13099">
        <w:rPr>
          <w:rFonts w:eastAsia="Times New Roman" w:cs="Times New Roman"/>
          <w:color w:val="000000"/>
          <w:sz w:val="24"/>
          <w:szCs w:val="24"/>
          <w:shd w:val="clear" w:color="auto" w:fill="FFFFFF"/>
        </w:rPr>
        <w:t>trường hợp</w:t>
      </w:r>
      <w:r w:rsidRPr="00D13099">
        <w:rPr>
          <w:rFonts w:eastAsia="Times New Roman" w:cs="Times New Roman"/>
          <w:color w:val="000000"/>
          <w:sz w:val="24"/>
          <w:szCs w:val="24"/>
        </w:rPr>
        <w:t> không giải quyết thì phải trả lời bằng văn bản và nêu rõ lý do.</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111. Hồ sơ hưởng chế độ tử tuất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Hồ sơ hưởng chế độ tử tuất đối với người đang đóng bảo hiểm xã hội và người bảo lưu thời gian đóng bảo hiểm xã hội bao gồm:</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Sổ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Bản sao giấy chứng tử hoặc giấy báo tử hoặc bản sao quyết định tuyên bố là đã chết của Tòa án đã có hiệu lực pháp luật;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c) Tờ khai của thân nhân và biên bản họp của các thân nhân đối với </w:t>
      </w:r>
      <w:r w:rsidRPr="00D13099">
        <w:rPr>
          <w:rFonts w:eastAsia="Times New Roman" w:cs="Times New Roman"/>
          <w:color w:val="000000"/>
          <w:sz w:val="24"/>
          <w:szCs w:val="24"/>
          <w:shd w:val="clear" w:color="auto" w:fill="FFFFFF"/>
        </w:rPr>
        <w:t>trường hợp</w:t>
      </w:r>
      <w:r w:rsidRPr="00D13099">
        <w:rPr>
          <w:rFonts w:eastAsia="Times New Roman" w:cs="Times New Roman"/>
          <w:color w:val="000000"/>
          <w:sz w:val="24"/>
          <w:szCs w:val="24"/>
        </w:rPr>
        <w:t> đủ điều kiện hưởng hằng tháng nhưng chọn hưởng trợ cấp tuất một lần;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d) Biên bản điều tra tai nạn lao động, </w:t>
      </w:r>
      <w:r w:rsidRPr="00D13099">
        <w:rPr>
          <w:rFonts w:eastAsia="Times New Roman" w:cs="Times New Roman"/>
          <w:color w:val="000000"/>
          <w:sz w:val="24"/>
          <w:szCs w:val="24"/>
          <w:shd w:val="clear" w:color="auto" w:fill="FFFFFF"/>
        </w:rPr>
        <w:t>trường hợp</w:t>
      </w:r>
      <w:r w:rsidRPr="00D13099">
        <w:rPr>
          <w:rFonts w:eastAsia="Times New Roman" w:cs="Times New Roman"/>
          <w:color w:val="000000"/>
          <w:sz w:val="24"/>
          <w:szCs w:val="24"/>
        </w:rPr>
        <w:t> bị tai nạn giao thông được xác định là tai nạn lao động thì phải có thêm biên bản tai nạn giao thông hoặc biên bản khám nghiệm hiện trường và sơ đồ hiện trường vụ tai nạn giao thông quy định tại khoản 2 Điều 104 của Luật này; bản sao bệnh án điều trị bệnh nghề nghiệp đối </w:t>
      </w:r>
      <w:r w:rsidRPr="00D13099">
        <w:rPr>
          <w:rFonts w:eastAsia="Times New Roman" w:cs="Times New Roman"/>
          <w:color w:val="000000"/>
          <w:sz w:val="24"/>
          <w:szCs w:val="24"/>
          <w:shd w:val="clear" w:color="auto" w:fill="FFFFFF"/>
        </w:rPr>
        <w:t>với</w:t>
      </w:r>
      <w:r w:rsidRPr="00D13099">
        <w:rPr>
          <w:rFonts w:eastAsia="Times New Roman" w:cs="Times New Roman"/>
          <w:color w:val="000000"/>
          <w:sz w:val="24"/>
          <w:szCs w:val="24"/>
        </w:rPr>
        <w:t> </w:t>
      </w:r>
      <w:r w:rsidRPr="00D13099">
        <w:rPr>
          <w:rFonts w:eastAsia="Times New Roman" w:cs="Times New Roman"/>
          <w:color w:val="000000"/>
          <w:sz w:val="24"/>
          <w:szCs w:val="24"/>
          <w:shd w:val="clear" w:color="auto" w:fill="FFFFFF"/>
        </w:rPr>
        <w:t>trường hợp</w:t>
      </w:r>
      <w:r w:rsidRPr="00D13099">
        <w:rPr>
          <w:rFonts w:eastAsia="Times New Roman" w:cs="Times New Roman"/>
          <w:color w:val="000000"/>
          <w:sz w:val="24"/>
          <w:szCs w:val="24"/>
        </w:rPr>
        <w:t> chết do bệnh nghề nghiệp;</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đ) Biên bản giám định mức suy giảm khả năng lao động đối với thân nhân bị suy giảm khả năng lao động từ 81% trở lên.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Hồ sơ hưởng chế độ tử tuất của người đang hưởng hoặc người đang tạm dừng hưởng lương hưu, trợ cấp tai nạn lao động, bệnh nghề nghiệp hằng tháng bao gồm:</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Bản sao giấy chứng tử hoặc giấy báo tử hoặc quyết định tuyên bố là đã chết của Tòa án đã có hiệu lực pháp luật;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Tờ khai của thân nhân và biên bản họp của các thân nhân đối với trường hợp đủ điều kiện hưởng hằng tháng nhưng chọn hưởng trợ cấp tuất một lần;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c) Biên bản giám định mức suy giảm khả năng lao động đối với thân nhân bị suy giảm khả năng lao động từ 81% trở lên.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112. Giải quyết hưởng chế độ tử tuất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Trong thời hạn 90 ngày kể từ ngày người bảo lưu thời gian đóng bảo hiểm xã hội, người tham gia bảo hiểm xã hội tự nguyện, người đang hưởng lương hưu, trợ cấp tai nạn lao động, bệnh nghề nghiệp hằng tháng chết thì thân nhân của họ nộp hồ sơ quy định tại Điều 111 của Luật này cho cơ quan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Trong thời hạn 90 ngày kể từ ngày người lao động đang đóng bảo hiểm xã hội bắt buộc bị chết thì thân nhân nộp hồ sơ quy định tại khoản 1 Điều 111 của Luật này cho người sử dụng lao động.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Trong thời hạn 30 ngày </w:t>
      </w:r>
      <w:r w:rsidRPr="00D13099">
        <w:rPr>
          <w:rFonts w:eastAsia="Times New Roman" w:cs="Times New Roman"/>
          <w:color w:val="000000"/>
          <w:sz w:val="24"/>
          <w:szCs w:val="24"/>
          <w:shd w:val="clear" w:color="auto" w:fill="FFFFFF"/>
        </w:rPr>
        <w:t>kể từ</w:t>
      </w:r>
      <w:r w:rsidRPr="00D13099">
        <w:rPr>
          <w:rFonts w:eastAsia="Times New Roman" w:cs="Times New Roman"/>
          <w:color w:val="000000"/>
          <w:sz w:val="24"/>
          <w:szCs w:val="24"/>
        </w:rPr>
        <w:t> ngày nhận đủ hồ sơ từ thân nhân của người lao động, ng</w:t>
      </w:r>
      <w:r w:rsidRPr="00D13099">
        <w:rPr>
          <w:rFonts w:eastAsia="Times New Roman" w:cs="Times New Roman"/>
          <w:color w:val="000000"/>
          <w:sz w:val="24"/>
          <w:szCs w:val="24"/>
          <w:shd w:val="clear" w:color="auto" w:fill="FFFFFF"/>
        </w:rPr>
        <w:t>ườ</w:t>
      </w:r>
      <w:r w:rsidRPr="00D13099">
        <w:rPr>
          <w:rFonts w:eastAsia="Times New Roman" w:cs="Times New Roman"/>
          <w:color w:val="000000"/>
          <w:sz w:val="24"/>
          <w:szCs w:val="24"/>
        </w:rPr>
        <w:t>i sử dụng lao động nộp hồ sơ quy định tại khoản 1 Điều 111 của Luật này cho cơ quan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Trong thời hạn 15 ngày kể từ ngày nhận đủ hồ sơ, cơ quan bảo hiểm xã hội có trách nhiệm giải quyết và tổ chức chi trả cho thân nhân của người lao động. </w:t>
      </w:r>
      <w:r w:rsidRPr="00D13099">
        <w:rPr>
          <w:rFonts w:eastAsia="Times New Roman" w:cs="Times New Roman"/>
          <w:color w:val="000000"/>
          <w:sz w:val="24"/>
          <w:szCs w:val="24"/>
          <w:shd w:val="clear" w:color="auto" w:fill="FFFFFF"/>
        </w:rPr>
        <w:t>Trường hợp</w:t>
      </w:r>
      <w:r w:rsidRPr="00D13099">
        <w:rPr>
          <w:rFonts w:eastAsia="Times New Roman" w:cs="Times New Roman"/>
          <w:color w:val="000000"/>
          <w:sz w:val="24"/>
          <w:szCs w:val="24"/>
        </w:rPr>
        <w:t> không giải quyết thì phải trả lời bằng văn bản và nêu rõ lý do.</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113. Hồ sơ hưởng tiếp lương hưu, trợ cấp bảo hiểm xã hội hằng tháng đối với người xuất cảnh trái phép trở về nước định cư hợp pháp và người bị Tòa án tuyên bố mất tích trở về</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Đơn đề nghị hưởng tiếp lương hưu, trợ cấp bảo hiểm xã hội hằng tháng.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Văn bản của cơ quan nhà nước có thẩm quyền về việc trở về nước định cư </w:t>
      </w:r>
      <w:r w:rsidRPr="00D13099">
        <w:rPr>
          <w:rFonts w:eastAsia="Times New Roman" w:cs="Times New Roman"/>
          <w:color w:val="000000"/>
          <w:sz w:val="24"/>
          <w:szCs w:val="24"/>
          <w:shd w:val="clear" w:color="auto" w:fill="FFFFFF"/>
        </w:rPr>
        <w:t>hợp pháp</w:t>
      </w:r>
      <w:r w:rsidRPr="00D13099">
        <w:rPr>
          <w:rFonts w:eastAsia="Times New Roman" w:cs="Times New Roman"/>
          <w:color w:val="000000"/>
          <w:sz w:val="24"/>
          <w:szCs w:val="24"/>
        </w:rPr>
        <w:t> đối với người xuất cảnh trái phép trở về nước định cư hợp pháp.</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lastRenderedPageBreak/>
        <w:t>3. Quyết định có hiệu lực pháp luật của Tòa án hủy bỏ quyết định tuyên bố mất tích đối với </w:t>
      </w:r>
      <w:r w:rsidRPr="00D13099">
        <w:rPr>
          <w:rFonts w:eastAsia="Times New Roman" w:cs="Times New Roman"/>
          <w:color w:val="000000"/>
          <w:sz w:val="24"/>
          <w:szCs w:val="24"/>
          <w:shd w:val="clear" w:color="auto" w:fill="FFFFFF"/>
        </w:rPr>
        <w:t>trường hợp</w:t>
      </w:r>
      <w:r w:rsidRPr="00D13099">
        <w:rPr>
          <w:rFonts w:eastAsia="Times New Roman" w:cs="Times New Roman"/>
          <w:color w:val="000000"/>
          <w:sz w:val="24"/>
          <w:szCs w:val="24"/>
        </w:rPr>
        <w:t> Tòa án tuyên bố mất tích trở về đã có hiệu lực pháp luật.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114. Giải quyết hưởng tiếp lương hưu, trợ cấp bảo hiểm xã hội hằng tháng đối với người xuất cảnh trái phép trở về nước định cư hợp pháp, người bị Tòa án tuyên bố mất tích trở về</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Người lao động nộp hồ sơ quy định tại Điều 113 của Luật này cho cơ quan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Trong thời hạn 15 ngày kể từ ngày nhận đủ hồ sơ theo quy định, cơ quan bảo hiểm xã hội có trách nhiệm giải quyết; </w:t>
      </w:r>
      <w:r w:rsidRPr="00D13099">
        <w:rPr>
          <w:rFonts w:eastAsia="Times New Roman" w:cs="Times New Roman"/>
          <w:color w:val="000000"/>
          <w:sz w:val="24"/>
          <w:szCs w:val="24"/>
          <w:shd w:val="clear" w:color="auto" w:fill="FFFFFF"/>
        </w:rPr>
        <w:t>trường hợp</w:t>
      </w:r>
      <w:r w:rsidRPr="00D13099">
        <w:rPr>
          <w:rFonts w:eastAsia="Times New Roman" w:cs="Times New Roman"/>
          <w:color w:val="000000"/>
          <w:sz w:val="24"/>
          <w:szCs w:val="24"/>
        </w:rPr>
        <w:t> không giải quyết thì phải trả lời bằng văn bản và nêu rõ lý do.</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115. Chuyển nơi hưởng lương hưu, trợ cấp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Người đang hưởng lương hưu, trợ cấp bảo hiểm xã hội hằng tháng chuyển đến nơi ở khác trong nước có nguyện vọng được hưởng bảo hiểm xã hội ở nơi cư trú mới thì có đơn gửi cơ quan bảo hiểm xã hội nơi đang hưởng.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Trong thời hạn 05 ngày làm việc </w:t>
      </w:r>
      <w:r w:rsidRPr="00D13099">
        <w:rPr>
          <w:rFonts w:eastAsia="Times New Roman" w:cs="Times New Roman"/>
          <w:color w:val="000000"/>
          <w:sz w:val="24"/>
          <w:szCs w:val="24"/>
          <w:shd w:val="clear" w:color="auto" w:fill="FFFFFF"/>
        </w:rPr>
        <w:t>kể từ</w:t>
      </w:r>
      <w:r w:rsidRPr="00D13099">
        <w:rPr>
          <w:rFonts w:eastAsia="Times New Roman" w:cs="Times New Roman"/>
          <w:color w:val="000000"/>
          <w:sz w:val="24"/>
          <w:szCs w:val="24"/>
        </w:rPr>
        <w:t> ngày nhận được đơn, cơ quan bảo hiểm xã hội có trách nhiệm giải quyết; trường hợp không giải quyết thì phải trả lời bằng văn bản và nêu rõ lý do.</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116. Giải quyết hưởng chế độ bảo hiểm xã hội chậm so với thời hạn quy định</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Trường hợp vượt quá thời hạn được quy định tại khoản 1 và khoản 2 Điều 102, khoản 1 Điều 103, khoản 1 và khoản 2 Điều 110, khoản 1 và khoản 2 Điều 112 của Luật này thì phải giải trình bằng văn bản.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shd w:val="clear" w:color="auto" w:fill="FFFFFF"/>
        </w:rPr>
        <w:t>2. Trường hợp</w:t>
      </w:r>
      <w:r w:rsidRPr="00D13099">
        <w:rPr>
          <w:rFonts w:eastAsia="Times New Roman" w:cs="Times New Roman"/>
          <w:color w:val="000000"/>
          <w:sz w:val="24"/>
          <w:szCs w:val="24"/>
        </w:rPr>
        <w:t> nộp hồ sơ và giải quyết hưởng chế độ bảo hiểm xã hội chậm so với thời hạn quy định, gây thiệt hại đến quyền, lợi ích </w:t>
      </w:r>
      <w:r w:rsidRPr="00D13099">
        <w:rPr>
          <w:rFonts w:eastAsia="Times New Roman" w:cs="Times New Roman"/>
          <w:color w:val="000000"/>
          <w:sz w:val="24"/>
          <w:szCs w:val="24"/>
          <w:shd w:val="clear" w:color="auto" w:fill="FFFFFF"/>
        </w:rPr>
        <w:t>hợp pháp</w:t>
      </w:r>
      <w:r w:rsidRPr="00D13099">
        <w:rPr>
          <w:rFonts w:eastAsia="Times New Roman" w:cs="Times New Roman"/>
          <w:color w:val="000000"/>
          <w:sz w:val="24"/>
          <w:szCs w:val="24"/>
        </w:rPr>
        <w:t> của người hưởng thì phải bồi thường theo quy định của pháp luật, trừ trường hợp do lỗi của người lao động hoặc thân nhân của người lao động thuộc đối tượng được hưởng chế độ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117. Hồ sơ, trình tự khám giám định mức suy giảm khả năng lao động để giải quyết chế độ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Hồ sơ, trình tự khám giám định mức suy giảm khả năng lao động để giải quyết chế độ bảo hiểm xã hội do Bộ trưởng Bộ Y tế quy định.</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Việc khám giám định mức suy giảm khả năng lao động phải bảo đảm chính xác, công khai, minh bạch. Hội đồng giám định y khoa chịu trách nhiệm về tính chính xác của kết quả giám định của mình theo quy định của pháp luật.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Chương VIII</w:t>
      </w:r>
    </w:p>
    <w:p w:rsidR="00D13099" w:rsidRPr="00D13099" w:rsidRDefault="00D13099" w:rsidP="00D13099">
      <w:pPr>
        <w:shd w:val="clear" w:color="auto" w:fill="FFFFFF"/>
        <w:jc w:val="center"/>
        <w:rPr>
          <w:rFonts w:eastAsia="Times New Roman" w:cs="Times New Roman"/>
          <w:color w:val="000000"/>
          <w:sz w:val="24"/>
          <w:szCs w:val="24"/>
        </w:rPr>
      </w:pPr>
      <w:r w:rsidRPr="00D13099">
        <w:rPr>
          <w:rFonts w:eastAsia="Times New Roman" w:cs="Times New Roman"/>
          <w:b/>
          <w:bCs/>
          <w:color w:val="000000"/>
          <w:sz w:val="24"/>
          <w:szCs w:val="24"/>
        </w:rPr>
        <w:t>KHIẾU NẠI, TỐ CÁO VÀ XỬ LÝ VI PHẠM VỀ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118. Khiếu nại về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Người lao động, người đang hưởng lương hưu, trợ cấp bảo hiểm xã hội hằng tháng, người đang bảo lưu thời gian đóng bảo hiểm xã hội và những người khác có quyền đề nghị cơ quan, </w:t>
      </w:r>
      <w:r w:rsidRPr="00D13099">
        <w:rPr>
          <w:rFonts w:eastAsia="Times New Roman" w:cs="Times New Roman"/>
          <w:color w:val="000000"/>
          <w:sz w:val="24"/>
          <w:szCs w:val="24"/>
          <w:shd w:val="clear" w:color="auto" w:fill="FFFFFF"/>
        </w:rPr>
        <w:t>tổ chức</w:t>
      </w:r>
      <w:r w:rsidRPr="00D13099">
        <w:rPr>
          <w:rFonts w:eastAsia="Times New Roman" w:cs="Times New Roman"/>
          <w:color w:val="000000"/>
          <w:sz w:val="24"/>
          <w:szCs w:val="24"/>
        </w:rPr>
        <w:t>, cá nhân có </w:t>
      </w:r>
      <w:r w:rsidRPr="00D13099">
        <w:rPr>
          <w:rFonts w:eastAsia="Times New Roman" w:cs="Times New Roman"/>
          <w:color w:val="000000"/>
          <w:sz w:val="24"/>
          <w:szCs w:val="24"/>
          <w:shd w:val="clear" w:color="auto" w:fill="FFFFFF"/>
        </w:rPr>
        <w:t>thẩm quyền</w:t>
      </w:r>
      <w:r w:rsidRPr="00D13099">
        <w:rPr>
          <w:rFonts w:eastAsia="Times New Roman" w:cs="Times New Roman"/>
          <w:color w:val="000000"/>
          <w:sz w:val="24"/>
          <w:szCs w:val="24"/>
        </w:rPr>
        <w:t> xem xét lại quyết định, hành vi của cơ quan, </w:t>
      </w:r>
      <w:r w:rsidRPr="00D13099">
        <w:rPr>
          <w:rFonts w:eastAsia="Times New Roman" w:cs="Times New Roman"/>
          <w:color w:val="000000"/>
          <w:sz w:val="24"/>
          <w:szCs w:val="24"/>
          <w:shd w:val="clear" w:color="auto" w:fill="FFFFFF"/>
        </w:rPr>
        <w:t>tổ chức</w:t>
      </w:r>
      <w:r w:rsidRPr="00D13099">
        <w:rPr>
          <w:rFonts w:eastAsia="Times New Roman" w:cs="Times New Roman"/>
          <w:color w:val="000000"/>
          <w:sz w:val="24"/>
          <w:szCs w:val="24"/>
        </w:rPr>
        <w:t>, cá nhân khi có căn cứ cho rằng quyết định, hành vi đó vi phạm pháp luật về bảo hiểm xã hội, xâm phạm đến quyền và lợi ích hợp pháp của mình.</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Người sử dụng lao động có quyền đề nghị cơ quan, tổ chức, cá nhân có thẩm quyền xem xét lại quyết định, hành vi của cơ quan, </w:t>
      </w:r>
      <w:r w:rsidRPr="00D13099">
        <w:rPr>
          <w:rFonts w:eastAsia="Times New Roman" w:cs="Times New Roman"/>
          <w:color w:val="000000"/>
          <w:sz w:val="24"/>
          <w:szCs w:val="24"/>
          <w:shd w:val="clear" w:color="auto" w:fill="FFFFFF"/>
        </w:rPr>
        <w:t>tổ chức</w:t>
      </w:r>
      <w:r w:rsidRPr="00D13099">
        <w:rPr>
          <w:rFonts w:eastAsia="Times New Roman" w:cs="Times New Roman"/>
          <w:color w:val="000000"/>
          <w:sz w:val="24"/>
          <w:szCs w:val="24"/>
        </w:rPr>
        <w:t>, cá nhân khi có căn cứ cho rằng quyết định, hành vi đó vi phạm pháp luật về bảo hiểm xã hội, xâm phạm đến quyền và lợi ích hợp pháp của mình.</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119. Trình tự giải quyết khiếu nại về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Việc giải quyết khiếu nại đối với quyết định, hành vi hành chính về bảo hiểm xã hội được thực hiện theo quy định của pháp luật về khiếu nại.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Việc giải quyết khiếu nại đối với quyết định, hành vi về bảo hiểm xã hội không thuộc trường hợp quy định tại khoản 1 Điều này thì người khiếu nại có quyền lựa chọn một trong hai hình thức sau đây: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Khiếu nại lần đầu đến cơ quan, người đã ra quyết định hoặc người có hành vi vi phạm. Trường hợp cơ quan, người có quyết định, hành vi về bảo hiểm xã hội bị khiếu nại không còn tồn tại thì cơ quan quản lý nhà nước về lao động cấp huyện có trách nhiệm giải quyết;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Khởi kiện tại Tòa án theo quy định của pháp luật.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lastRenderedPageBreak/>
        <w:t>3. Trường hợp người khiếu nại được quy định tại điểm a khoản 2 Điều này không đồng ý với quyết định giải quyết khiếu nại lần đầu hoặc quá thời hạn quy định mà khiếu nại không được giải quyết thì có quyền khởi kiện tại Tòa án hoặc khiếu nại đến cơ quan quản lý nhà nước về lao động cấp tỉnh.</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shd w:val="clear" w:color="auto" w:fill="FFFFFF"/>
        </w:rPr>
        <w:t>Trường hợp</w:t>
      </w:r>
      <w:r w:rsidRPr="00D13099">
        <w:rPr>
          <w:rFonts w:eastAsia="Times New Roman" w:cs="Times New Roman"/>
          <w:color w:val="000000"/>
          <w:sz w:val="24"/>
          <w:szCs w:val="24"/>
        </w:rPr>
        <w:t> người khiếu nại không đồng ý với quyết định giải quyết khiếu nại của cơ quan quản lý nhà nước về lao động cấp tỉnh hoặc quá thời hạn quy định mà khiếu nại không được giải quyết thì có quyền khởi kiện tại Tòa án.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4. Thời hiệu khiếu nại, thời hạn giải quyết khiếu nại được áp dụng theo quy định của pháp luật về khiếu nại.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120. Tố cáo, giải quyết tố cáo về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Việc tố cáo và giải quyết tố cáo hành vi vi phạm pháp luật về bảo hiểm xã hội được thực hiện theo quy định của pháp luật về tố cáo.</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121. Thẩm quyền xử phạt vi phạm hành chính, mức phạt và biện pháp khắc phục hậu quả trong lĩnh vực bảo hiểm xã hội, bảo hiểm y tế, bảo hiểm thất nghiệp</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shd w:val="clear" w:color="auto" w:fill="FFFFFF"/>
        </w:rPr>
        <w:t>1. Thẩm quyền</w:t>
      </w:r>
      <w:r w:rsidRPr="00D13099">
        <w:rPr>
          <w:rFonts w:eastAsia="Times New Roman" w:cs="Times New Roman"/>
          <w:color w:val="000000"/>
          <w:sz w:val="24"/>
          <w:szCs w:val="24"/>
        </w:rPr>
        <w:t> của cơ quan bảo hiểm xã hội bao gồm:</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a) Tổng Giám đốc Bảo hiểm xã hội Việt Nam có thẩm quyền theo quy định tại khoản 4 Điều 46 của Luật xử lý vi phạm hành chính;</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b) Giám đốc bảo hiểm xã hội cấp tỉnh có thẩm quyền theo quy định tại khoản 2 Điều 46 của Luật xử lý vi phạm hành chính;</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c) Trưởng đoàn thanh tra chuyên ngành do Tổng Giám đốc Bảo hiểm xã hội Việt Nam quyết định thành lập có thẩm quyền theo quy định tại khoản 3 Điều 46 của Luật xử lý vi phạm hành chính.</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Người có thẩm quyền xử phạt vi phạm hành chính quy định tại khoản 1 Điều này có thể giao cho cấp phó thực hiện xử lý vi phạm hành chính.</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Mức phạt tiền tối đa đối với lĩnh vực bảo hiểm xã hội, bảo hiểm y tế, bảo hiểm thất nghiệp, các hình thức xử phạt, biện pháp khắc phục hậu quả, thủ tục xử phạt vi phạm hành chính và các quy định khác có liên quan về xử phạt vi phạm hành chính thực hiện theo quy định của Luật xử lý vi phạm hành chính và quy định khác của pháp luật có liên quan.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122. Xử </w:t>
      </w:r>
      <w:r w:rsidRPr="00D13099">
        <w:rPr>
          <w:rFonts w:eastAsia="Times New Roman" w:cs="Times New Roman"/>
          <w:b/>
          <w:bCs/>
          <w:color w:val="000000"/>
          <w:sz w:val="24"/>
          <w:szCs w:val="24"/>
          <w:shd w:val="clear" w:color="auto" w:fill="FFFFFF"/>
        </w:rPr>
        <w:t>lý</w:t>
      </w:r>
      <w:r w:rsidRPr="00D13099">
        <w:rPr>
          <w:rFonts w:eastAsia="Times New Roman" w:cs="Times New Roman"/>
          <w:b/>
          <w:bCs/>
          <w:color w:val="000000"/>
          <w:sz w:val="24"/>
          <w:szCs w:val="24"/>
        </w:rPr>
        <w:t> vi phạm pháp luật về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Cơ quan, tổ chức có hành vi vi phạm quy định của Luật này, </w:t>
      </w:r>
      <w:r w:rsidRPr="00D13099">
        <w:rPr>
          <w:rFonts w:eastAsia="Times New Roman" w:cs="Times New Roman"/>
          <w:color w:val="000000"/>
          <w:sz w:val="24"/>
          <w:szCs w:val="24"/>
          <w:shd w:val="clear" w:color="auto" w:fill="FFFFFF"/>
        </w:rPr>
        <w:t>tùy</w:t>
      </w:r>
      <w:r w:rsidRPr="00D13099">
        <w:rPr>
          <w:rFonts w:eastAsia="Times New Roman" w:cs="Times New Roman"/>
          <w:color w:val="000000"/>
          <w:sz w:val="24"/>
          <w:szCs w:val="24"/>
        </w:rPr>
        <w:t> theo tính chất, mức độ vi phạm mà bị xử phạt vi phạm hành chính; nếu gây thiệt hại thì phải bồi thường theo quy định của pháp luật.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Cá nhân có hành vi vi phạm quy định của Luật này, </w:t>
      </w:r>
      <w:r w:rsidRPr="00D13099">
        <w:rPr>
          <w:rFonts w:eastAsia="Times New Roman" w:cs="Times New Roman"/>
          <w:color w:val="000000"/>
          <w:sz w:val="24"/>
          <w:szCs w:val="24"/>
          <w:shd w:val="clear" w:color="auto" w:fill="FFFFFF"/>
        </w:rPr>
        <w:t>tùy</w:t>
      </w:r>
      <w:r w:rsidRPr="00D13099">
        <w:rPr>
          <w:rFonts w:eastAsia="Times New Roman" w:cs="Times New Roman"/>
          <w:color w:val="000000"/>
          <w:sz w:val="24"/>
          <w:szCs w:val="24"/>
        </w:rPr>
        <w:t> theo tính chất, mức độ vi phạm mà bị xử phạt vi phạm hành chính, xử lý kỷ luật hoặc bị truy cứu trách nhiệm hình sự; nếu gây thiệt hại thì phải bồi thường theo quy định của pháp luật.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Người sử dụng lao động có hành vi vi phạm quy định tại các khoản 1, 2 và 3 Điều 17 của Luật này từ 30 ngày trở lên thì ngoài việc phải đóng đủ số tiền chưa đóng, chậm đóng và bị xử lý theo quy định của pháp luật, còn phải nộp số tiền lãi bằng 02 lần mức lãi suất đầu tư quỹ bảo hiểm xã hội bình quân của năm trước liền kề tính trên số tiền, thời gian chậm đóng; nếu không thực hiện thì theo yêu cầu của người có thẩm quyền, ngân hàng, </w:t>
      </w:r>
      <w:r w:rsidRPr="00D13099">
        <w:rPr>
          <w:rFonts w:eastAsia="Times New Roman" w:cs="Times New Roman"/>
          <w:color w:val="000000"/>
          <w:sz w:val="24"/>
          <w:szCs w:val="24"/>
          <w:shd w:val="clear" w:color="auto" w:fill="FFFFFF"/>
        </w:rPr>
        <w:t>tổ chức</w:t>
      </w:r>
      <w:r w:rsidRPr="00D13099">
        <w:rPr>
          <w:rFonts w:eastAsia="Times New Roman" w:cs="Times New Roman"/>
          <w:color w:val="000000"/>
          <w:sz w:val="24"/>
          <w:szCs w:val="24"/>
        </w:rPr>
        <w:t> tín dụng khác, kho bạc nhà nước có trách nhiệm trích từ tài khoản tiền gửi của người sử dụng lao động để nộp số tiền chưa đóng, chậm đóng và lãi của số tiền này vào tài khoản của cơ quan bảo hiểm xã hội.</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Chương IX</w:t>
      </w:r>
    </w:p>
    <w:p w:rsidR="00D13099" w:rsidRPr="00D13099" w:rsidRDefault="00D13099" w:rsidP="00D13099">
      <w:pPr>
        <w:shd w:val="clear" w:color="auto" w:fill="FFFFFF"/>
        <w:jc w:val="center"/>
        <w:rPr>
          <w:rFonts w:eastAsia="Times New Roman" w:cs="Times New Roman"/>
          <w:color w:val="000000"/>
          <w:sz w:val="24"/>
          <w:szCs w:val="24"/>
        </w:rPr>
      </w:pPr>
      <w:r w:rsidRPr="00D13099">
        <w:rPr>
          <w:rFonts w:eastAsia="Times New Roman" w:cs="Times New Roman"/>
          <w:b/>
          <w:bCs/>
          <w:color w:val="000000"/>
          <w:sz w:val="24"/>
          <w:szCs w:val="24"/>
        </w:rPr>
        <w:t>ĐIỀU KHOẢN THI HÀNH</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123. Quy định chuyển tiếp</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Các quy định của Luật này được áp dụng đối với người đã tham gia bảo hiểm xã hội từ trước ngày Luật này có hiệu lực.</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 xml:space="preserve">2. Người đang hưởng lương hưu trước ngày 01 tháng 01 năm 1994, người đang hưởng lương hưu, trợ cấp mất sức lao động, tai nạn lao động, bệnh nghề nghiệp, tiền tuất hằng tháng, trợ cấp hằng tháng đối với cán bộ xã, phường, thị trấn đã nghỉ việc, người đã hết thời hạn hưởng trợ cấp hiện đang hưởng trợ cấp hằng tháng và người bị đình chỉ hưởng bảo hiểm xã hội do vi phạm pháp luật </w:t>
      </w:r>
      <w:r w:rsidRPr="00D13099">
        <w:rPr>
          <w:rFonts w:eastAsia="Times New Roman" w:cs="Times New Roman"/>
          <w:color w:val="000000"/>
          <w:sz w:val="24"/>
          <w:szCs w:val="24"/>
        </w:rPr>
        <w:lastRenderedPageBreak/>
        <w:t>trước ngày Luật này có hiệu lực thì vẫn thực hiện theo các </w:t>
      </w:r>
      <w:r w:rsidRPr="00D13099">
        <w:rPr>
          <w:rFonts w:eastAsia="Times New Roman" w:cs="Times New Roman"/>
          <w:color w:val="000000"/>
          <w:sz w:val="24"/>
          <w:szCs w:val="24"/>
          <w:shd w:val="clear" w:color="auto" w:fill="FFFFFF"/>
        </w:rPr>
        <w:t>quy định</w:t>
      </w:r>
      <w:r w:rsidRPr="00D13099">
        <w:rPr>
          <w:rFonts w:eastAsia="Times New Roman" w:cs="Times New Roman"/>
          <w:color w:val="000000"/>
          <w:sz w:val="24"/>
          <w:szCs w:val="24"/>
        </w:rPr>
        <w:t> trước đây và được điều chỉnh mức hưởng.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3. Người lao động đã có thời gian đóng bảo hiểm xã hội bao gồm phụ cấp khu vực thì ngoài lương hưu, bảo hiểm xã hội một lần và trợ cấp tuất thì được giải quyết hưởng trợ cấp khu vực một lần; người đang hưởng lương hưu, trợ cấp mất sức lao động, trợ cấp tai nạn lao động, bệnh nghề nghiệp hằng tháng đang hưởng phụ cấp khu vực hằng tháng tại nơi thường trú có phụ cấp khu vực thì được tiếp tục hưởng.</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4. Người hưởng chế độ phu nhân hoặc phu quân tại cơ quan đại diện Việt Nam ở nước ngoài tham gia bảo hiểm xã hội bắt buộc với hai chế độ hưu trí và tử tuất; người lao động nghỉ việc do mắc bệnh thuộc Danh mục bệnh cần chữa trị dài ngày do Bộ Y tế ban hành đang hưởng chế độ ốm đau trước ngày Luật này có hiệu lực thi hành được thực hiện theo quy định của Chính phủ.</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5. Người đang hưởng lương hưu, trợ cấp mất sức lao động, tai nạn lao động, bệnh nghề nghiệp hằng tháng trước ngày Luật này có hiệu lực thì khi chết được áp dụng chế độ tử tuất quy định tại Luật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6. Người lao động có thời gian làm việc trong khu vực nhà nước trước ngày 01 tháng 01 năm 1995 nếu đủ điều kiện hưởng nhưng chưa được giải quyết trợ cấp thôi việc hoặc trợ cấp một lần, trợ cấp xuất ngũ, phục viên thì thời gian đó được tính là thời gian đã đóng bảo hiểm xã hội. Việc tính thời gian công tác trước ngày 01 tháng 01 năm 1995 để hưởng bảo hiểm xã hội được thực hiện theo các văn bản quy định trước đây về tính thời gian công tác trước ngày 01 tháng 01 năm 1995 để hưởng bảo hiểm xã hội của cán bộ, công chức, viên chức, công nhân, quân nhân, và công an nhân dân.</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7. Hằng năm, Nhà nước chuyển từ ngân sách một khoản kinh phí vào quỹ bảo hiểm xã hội để bảo đảm trả đủ lương hưu, trợ cấp bảo hiểm xã hội đối với người hưởng lương hưu, trợ cấp bảo hiểm xã hội trước ngày 01 tháng 01 năm 1995; đóng bảo hiểm xã hội cho thời gian làm việc trước ngày 01 tháng 01 năm 1995 đối với người quy định tại khoản 6 Điều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8. Người lao động đủ điều kiện và hưởng các chế độ bảo hiểm xã hội trước ngày Luật này có hiệu lực thi hành thì vẫn thực hiện theo quy định của Luật bảo hiểm xã hội số 71/2006/QH11.</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9. Người hưởng lương hưu, trợ cấp bảo hiểm xã hội, trợ cấp hằng tháng mà đang giao kết </w:t>
      </w:r>
      <w:r w:rsidRPr="00D13099">
        <w:rPr>
          <w:rFonts w:eastAsia="Times New Roman" w:cs="Times New Roman"/>
          <w:color w:val="000000"/>
          <w:sz w:val="24"/>
          <w:szCs w:val="24"/>
          <w:shd w:val="clear" w:color="auto" w:fill="FFFFFF"/>
        </w:rPr>
        <w:t>hợp đồng</w:t>
      </w:r>
      <w:r w:rsidRPr="00D13099">
        <w:rPr>
          <w:rFonts w:eastAsia="Times New Roman" w:cs="Times New Roman"/>
          <w:color w:val="000000"/>
          <w:sz w:val="24"/>
          <w:szCs w:val="24"/>
        </w:rPr>
        <w:t> lao động thì không thuộc đối tượng tham gia bảo hiểm xã hội bắt buộc.</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10. Chính phủ quy định chi tiết Điều này.</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124. Hiệu lực thi hành</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1. Luật này có hiệu lực thi hành từ ngày 01 tháng 01 năm 2016, trừ quy định tại điểm b khoản 1 và khoản 2 Điều 2 của Luật này thì có hiệu lực thi hành kể từ ngày 01 tháng 01 năm 2018.</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2. Luật bảo hiểm xã hội số 71/2006/QH11 hết hiệu lực kể từ ngày Luật này có hiệu lực thi hành.</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b/>
          <w:bCs/>
          <w:color w:val="000000"/>
          <w:sz w:val="24"/>
          <w:szCs w:val="24"/>
        </w:rPr>
        <w:t>Điều 125. Quy định chi tiết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color w:val="000000"/>
          <w:sz w:val="24"/>
          <w:szCs w:val="24"/>
        </w:rPr>
        <w:t>Chính phủ, cơ quan có thẩm quyền quy định chi tiết các điều, khoản được giao trong Luật.</w:t>
      </w:r>
    </w:p>
    <w:p w:rsidR="00D13099" w:rsidRPr="00D13099" w:rsidRDefault="00D13099" w:rsidP="00D13099">
      <w:pPr>
        <w:shd w:val="clear" w:color="auto" w:fill="FFFFFF"/>
        <w:rPr>
          <w:rFonts w:eastAsia="Times New Roman" w:cs="Times New Roman"/>
          <w:color w:val="000000"/>
          <w:sz w:val="24"/>
          <w:szCs w:val="24"/>
        </w:rPr>
      </w:pPr>
      <w:r w:rsidRPr="00D13099">
        <w:rPr>
          <w:rFonts w:eastAsia="Times New Roman" w:cs="Times New Roman"/>
          <w:i/>
          <w:iCs/>
          <w:color w:val="000000"/>
          <w:sz w:val="24"/>
          <w:szCs w:val="24"/>
        </w:rPr>
        <w:t>Luật này đã được Quốc hội nước Cộng hòa xã hội chủ nghĩa Việt Nam khóa XIII, kỳ họp thứ 8 thông qua ngày 20 tháng 11 năm 2014.</w:t>
      </w:r>
    </w:p>
    <w:p w:rsidR="00D13099" w:rsidRPr="00D13099" w:rsidRDefault="00D13099" w:rsidP="00D13099">
      <w:pPr>
        <w:shd w:val="clear" w:color="auto" w:fill="FFFFFF"/>
        <w:rPr>
          <w:rFonts w:eastAsia="Times New Roman" w:cs="Times New Roman"/>
          <w:color w:val="000000"/>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D13099" w:rsidRPr="00D13099" w:rsidTr="00D13099">
        <w:tc>
          <w:tcPr>
            <w:tcW w:w="4428" w:type="dxa"/>
            <w:tcBorders>
              <w:top w:val="nil"/>
              <w:left w:val="nil"/>
              <w:bottom w:val="nil"/>
              <w:right w:val="nil"/>
            </w:tcBorders>
            <w:shd w:val="clear" w:color="auto" w:fill="FFFFFF"/>
            <w:tcMar>
              <w:top w:w="0" w:type="dxa"/>
              <w:left w:w="108" w:type="dxa"/>
              <w:bottom w:w="0" w:type="dxa"/>
              <w:right w:w="108" w:type="dxa"/>
            </w:tcMar>
            <w:hideMark/>
          </w:tcPr>
          <w:p w:rsidR="00D13099" w:rsidRPr="00D13099" w:rsidRDefault="00D13099" w:rsidP="00D13099">
            <w:pPr>
              <w:rPr>
                <w:rFonts w:eastAsia="Times New Roman" w:cs="Times New Roman"/>
                <w:color w:val="333333"/>
                <w:sz w:val="22"/>
              </w:rPr>
            </w:pPr>
          </w:p>
        </w:tc>
        <w:tc>
          <w:tcPr>
            <w:tcW w:w="4428" w:type="dxa"/>
            <w:tcBorders>
              <w:top w:val="nil"/>
              <w:left w:val="nil"/>
              <w:bottom w:val="nil"/>
              <w:right w:val="nil"/>
            </w:tcBorders>
            <w:shd w:val="clear" w:color="auto" w:fill="FFFFFF"/>
            <w:tcMar>
              <w:top w:w="0" w:type="dxa"/>
              <w:left w:w="108" w:type="dxa"/>
              <w:bottom w:w="0" w:type="dxa"/>
              <w:right w:w="108" w:type="dxa"/>
            </w:tcMar>
            <w:hideMark/>
          </w:tcPr>
          <w:p w:rsidR="00D13099" w:rsidRPr="00D13099" w:rsidRDefault="00D13099" w:rsidP="00D13099">
            <w:pPr>
              <w:jc w:val="center"/>
              <w:rPr>
                <w:rFonts w:eastAsia="Times New Roman" w:cs="Times New Roman"/>
                <w:color w:val="333333"/>
                <w:sz w:val="22"/>
              </w:rPr>
            </w:pPr>
            <w:r w:rsidRPr="00D13099">
              <w:rPr>
                <w:rFonts w:eastAsia="Times New Roman" w:cs="Times New Roman"/>
                <w:b/>
                <w:bCs/>
                <w:color w:val="333333"/>
                <w:sz w:val="22"/>
              </w:rPr>
              <w:t>CHỦ TỊCH QUỐC HỘI</w:t>
            </w:r>
            <w:r w:rsidRPr="00D13099">
              <w:rPr>
                <w:rFonts w:eastAsia="Times New Roman" w:cs="Times New Roman"/>
                <w:b/>
                <w:bCs/>
                <w:color w:val="333333"/>
                <w:sz w:val="22"/>
              </w:rPr>
              <w:br/>
              <w:t>Nguyễn Sinh Hùng</w:t>
            </w:r>
          </w:p>
        </w:tc>
      </w:tr>
    </w:tbl>
    <w:p w:rsidR="008E798A" w:rsidRDefault="008E798A"/>
    <w:sectPr w:rsidR="008E798A" w:rsidSect="006A5199">
      <w:pgSz w:w="11907" w:h="16840" w:code="9"/>
      <w:pgMar w:top="1134" w:right="1134" w:bottom="170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099"/>
    <w:rsid w:val="006A5199"/>
    <w:rsid w:val="008E798A"/>
    <w:rsid w:val="009D6AB2"/>
    <w:rsid w:val="00D13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446912">
      <w:bodyDiv w:val="1"/>
      <w:marLeft w:val="0"/>
      <w:marRight w:val="0"/>
      <w:marTop w:val="0"/>
      <w:marBottom w:val="0"/>
      <w:divBdr>
        <w:top w:val="none" w:sz="0" w:space="0" w:color="auto"/>
        <w:left w:val="none" w:sz="0" w:space="0" w:color="auto"/>
        <w:bottom w:val="none" w:sz="0" w:space="0" w:color="auto"/>
        <w:right w:val="none" w:sz="0" w:space="0" w:color="auto"/>
      </w:divBdr>
      <w:divsChild>
        <w:div w:id="684404068">
          <w:marLeft w:val="0"/>
          <w:marRight w:val="0"/>
          <w:marTop w:val="120"/>
          <w:marBottom w:val="0"/>
          <w:divBdr>
            <w:top w:val="none" w:sz="0" w:space="0" w:color="auto"/>
            <w:left w:val="none" w:sz="0" w:space="0" w:color="auto"/>
            <w:bottom w:val="none" w:sz="0" w:space="0" w:color="auto"/>
            <w:right w:val="none" w:sz="0" w:space="0" w:color="auto"/>
          </w:divBdr>
        </w:div>
        <w:div w:id="1999965375">
          <w:marLeft w:val="0"/>
          <w:marRight w:val="0"/>
          <w:marTop w:val="120"/>
          <w:marBottom w:val="0"/>
          <w:divBdr>
            <w:top w:val="none" w:sz="0" w:space="0" w:color="auto"/>
            <w:left w:val="none" w:sz="0" w:space="0" w:color="auto"/>
            <w:bottom w:val="none" w:sz="0" w:space="0" w:color="auto"/>
            <w:right w:val="none" w:sz="0" w:space="0" w:color="auto"/>
          </w:divBdr>
        </w:div>
        <w:div w:id="102191527">
          <w:marLeft w:val="0"/>
          <w:marRight w:val="0"/>
          <w:marTop w:val="120"/>
          <w:marBottom w:val="0"/>
          <w:divBdr>
            <w:top w:val="none" w:sz="0" w:space="0" w:color="auto"/>
            <w:left w:val="none" w:sz="0" w:space="0" w:color="auto"/>
            <w:bottom w:val="none" w:sz="0" w:space="0" w:color="auto"/>
            <w:right w:val="none" w:sz="0" w:space="0" w:color="auto"/>
          </w:divBdr>
        </w:div>
        <w:div w:id="23285688">
          <w:marLeft w:val="0"/>
          <w:marRight w:val="0"/>
          <w:marTop w:val="120"/>
          <w:marBottom w:val="0"/>
          <w:divBdr>
            <w:top w:val="none" w:sz="0" w:space="0" w:color="auto"/>
            <w:left w:val="none" w:sz="0" w:space="0" w:color="auto"/>
            <w:bottom w:val="none" w:sz="0" w:space="0" w:color="auto"/>
            <w:right w:val="none" w:sz="0" w:space="0" w:color="auto"/>
          </w:divBdr>
        </w:div>
        <w:div w:id="1534346179">
          <w:marLeft w:val="0"/>
          <w:marRight w:val="0"/>
          <w:marTop w:val="120"/>
          <w:marBottom w:val="0"/>
          <w:divBdr>
            <w:top w:val="none" w:sz="0" w:space="0" w:color="auto"/>
            <w:left w:val="none" w:sz="0" w:space="0" w:color="auto"/>
            <w:bottom w:val="none" w:sz="0" w:space="0" w:color="auto"/>
            <w:right w:val="none" w:sz="0" w:space="0" w:color="auto"/>
          </w:divBdr>
        </w:div>
        <w:div w:id="538709348">
          <w:marLeft w:val="0"/>
          <w:marRight w:val="0"/>
          <w:marTop w:val="120"/>
          <w:marBottom w:val="0"/>
          <w:divBdr>
            <w:top w:val="none" w:sz="0" w:space="0" w:color="auto"/>
            <w:left w:val="none" w:sz="0" w:space="0" w:color="auto"/>
            <w:bottom w:val="none" w:sz="0" w:space="0" w:color="auto"/>
            <w:right w:val="none" w:sz="0" w:space="0" w:color="auto"/>
          </w:divBdr>
        </w:div>
        <w:div w:id="890114740">
          <w:marLeft w:val="0"/>
          <w:marRight w:val="0"/>
          <w:marTop w:val="120"/>
          <w:marBottom w:val="0"/>
          <w:divBdr>
            <w:top w:val="none" w:sz="0" w:space="0" w:color="auto"/>
            <w:left w:val="none" w:sz="0" w:space="0" w:color="auto"/>
            <w:bottom w:val="none" w:sz="0" w:space="0" w:color="auto"/>
            <w:right w:val="none" w:sz="0" w:space="0" w:color="auto"/>
          </w:divBdr>
        </w:div>
        <w:div w:id="346559863">
          <w:marLeft w:val="0"/>
          <w:marRight w:val="0"/>
          <w:marTop w:val="120"/>
          <w:marBottom w:val="0"/>
          <w:divBdr>
            <w:top w:val="none" w:sz="0" w:space="0" w:color="auto"/>
            <w:left w:val="none" w:sz="0" w:space="0" w:color="auto"/>
            <w:bottom w:val="none" w:sz="0" w:space="0" w:color="auto"/>
            <w:right w:val="none" w:sz="0" w:space="0" w:color="auto"/>
          </w:divBdr>
        </w:div>
        <w:div w:id="86580512">
          <w:marLeft w:val="0"/>
          <w:marRight w:val="0"/>
          <w:marTop w:val="120"/>
          <w:marBottom w:val="0"/>
          <w:divBdr>
            <w:top w:val="none" w:sz="0" w:space="0" w:color="auto"/>
            <w:left w:val="none" w:sz="0" w:space="0" w:color="auto"/>
            <w:bottom w:val="none" w:sz="0" w:space="0" w:color="auto"/>
            <w:right w:val="none" w:sz="0" w:space="0" w:color="auto"/>
          </w:divBdr>
        </w:div>
        <w:div w:id="1521747417">
          <w:marLeft w:val="0"/>
          <w:marRight w:val="0"/>
          <w:marTop w:val="120"/>
          <w:marBottom w:val="0"/>
          <w:divBdr>
            <w:top w:val="none" w:sz="0" w:space="0" w:color="auto"/>
            <w:left w:val="none" w:sz="0" w:space="0" w:color="auto"/>
            <w:bottom w:val="none" w:sz="0" w:space="0" w:color="auto"/>
            <w:right w:val="none" w:sz="0" w:space="0" w:color="auto"/>
          </w:divBdr>
        </w:div>
        <w:div w:id="1896357399">
          <w:marLeft w:val="0"/>
          <w:marRight w:val="0"/>
          <w:marTop w:val="120"/>
          <w:marBottom w:val="0"/>
          <w:divBdr>
            <w:top w:val="none" w:sz="0" w:space="0" w:color="auto"/>
            <w:left w:val="none" w:sz="0" w:space="0" w:color="auto"/>
            <w:bottom w:val="none" w:sz="0" w:space="0" w:color="auto"/>
            <w:right w:val="none" w:sz="0" w:space="0" w:color="auto"/>
          </w:divBdr>
        </w:div>
        <w:div w:id="2019579526">
          <w:marLeft w:val="0"/>
          <w:marRight w:val="0"/>
          <w:marTop w:val="120"/>
          <w:marBottom w:val="0"/>
          <w:divBdr>
            <w:top w:val="none" w:sz="0" w:space="0" w:color="auto"/>
            <w:left w:val="none" w:sz="0" w:space="0" w:color="auto"/>
            <w:bottom w:val="none" w:sz="0" w:space="0" w:color="auto"/>
            <w:right w:val="none" w:sz="0" w:space="0" w:color="auto"/>
          </w:divBdr>
        </w:div>
        <w:div w:id="1834832544">
          <w:marLeft w:val="0"/>
          <w:marRight w:val="0"/>
          <w:marTop w:val="120"/>
          <w:marBottom w:val="0"/>
          <w:divBdr>
            <w:top w:val="none" w:sz="0" w:space="0" w:color="auto"/>
            <w:left w:val="none" w:sz="0" w:space="0" w:color="auto"/>
            <w:bottom w:val="none" w:sz="0" w:space="0" w:color="auto"/>
            <w:right w:val="none" w:sz="0" w:space="0" w:color="auto"/>
          </w:divBdr>
        </w:div>
        <w:div w:id="1758478782">
          <w:marLeft w:val="0"/>
          <w:marRight w:val="0"/>
          <w:marTop w:val="120"/>
          <w:marBottom w:val="0"/>
          <w:divBdr>
            <w:top w:val="none" w:sz="0" w:space="0" w:color="auto"/>
            <w:left w:val="none" w:sz="0" w:space="0" w:color="auto"/>
            <w:bottom w:val="none" w:sz="0" w:space="0" w:color="auto"/>
            <w:right w:val="none" w:sz="0" w:space="0" w:color="auto"/>
          </w:divBdr>
        </w:div>
        <w:div w:id="1004823258">
          <w:marLeft w:val="0"/>
          <w:marRight w:val="0"/>
          <w:marTop w:val="120"/>
          <w:marBottom w:val="0"/>
          <w:divBdr>
            <w:top w:val="none" w:sz="0" w:space="0" w:color="auto"/>
            <w:left w:val="none" w:sz="0" w:space="0" w:color="auto"/>
            <w:bottom w:val="none" w:sz="0" w:space="0" w:color="auto"/>
            <w:right w:val="none" w:sz="0" w:space="0" w:color="auto"/>
          </w:divBdr>
        </w:div>
        <w:div w:id="1623347131">
          <w:marLeft w:val="0"/>
          <w:marRight w:val="0"/>
          <w:marTop w:val="120"/>
          <w:marBottom w:val="0"/>
          <w:divBdr>
            <w:top w:val="none" w:sz="0" w:space="0" w:color="auto"/>
            <w:left w:val="none" w:sz="0" w:space="0" w:color="auto"/>
            <w:bottom w:val="none" w:sz="0" w:space="0" w:color="auto"/>
            <w:right w:val="none" w:sz="0" w:space="0" w:color="auto"/>
          </w:divBdr>
        </w:div>
        <w:div w:id="1427581105">
          <w:marLeft w:val="0"/>
          <w:marRight w:val="0"/>
          <w:marTop w:val="120"/>
          <w:marBottom w:val="0"/>
          <w:divBdr>
            <w:top w:val="none" w:sz="0" w:space="0" w:color="auto"/>
            <w:left w:val="none" w:sz="0" w:space="0" w:color="auto"/>
            <w:bottom w:val="none" w:sz="0" w:space="0" w:color="auto"/>
            <w:right w:val="none" w:sz="0" w:space="0" w:color="auto"/>
          </w:divBdr>
        </w:div>
        <w:div w:id="554698953">
          <w:marLeft w:val="0"/>
          <w:marRight w:val="0"/>
          <w:marTop w:val="120"/>
          <w:marBottom w:val="0"/>
          <w:divBdr>
            <w:top w:val="none" w:sz="0" w:space="0" w:color="auto"/>
            <w:left w:val="none" w:sz="0" w:space="0" w:color="auto"/>
            <w:bottom w:val="none" w:sz="0" w:space="0" w:color="auto"/>
            <w:right w:val="none" w:sz="0" w:space="0" w:color="auto"/>
          </w:divBdr>
        </w:div>
        <w:div w:id="367921429">
          <w:marLeft w:val="0"/>
          <w:marRight w:val="0"/>
          <w:marTop w:val="120"/>
          <w:marBottom w:val="0"/>
          <w:divBdr>
            <w:top w:val="none" w:sz="0" w:space="0" w:color="auto"/>
            <w:left w:val="none" w:sz="0" w:space="0" w:color="auto"/>
            <w:bottom w:val="none" w:sz="0" w:space="0" w:color="auto"/>
            <w:right w:val="none" w:sz="0" w:space="0" w:color="auto"/>
          </w:divBdr>
        </w:div>
        <w:div w:id="1728529608">
          <w:marLeft w:val="0"/>
          <w:marRight w:val="0"/>
          <w:marTop w:val="120"/>
          <w:marBottom w:val="0"/>
          <w:divBdr>
            <w:top w:val="none" w:sz="0" w:space="0" w:color="auto"/>
            <w:left w:val="none" w:sz="0" w:space="0" w:color="auto"/>
            <w:bottom w:val="none" w:sz="0" w:space="0" w:color="auto"/>
            <w:right w:val="none" w:sz="0" w:space="0" w:color="auto"/>
          </w:divBdr>
        </w:div>
        <w:div w:id="1035808172">
          <w:marLeft w:val="0"/>
          <w:marRight w:val="0"/>
          <w:marTop w:val="120"/>
          <w:marBottom w:val="0"/>
          <w:divBdr>
            <w:top w:val="none" w:sz="0" w:space="0" w:color="auto"/>
            <w:left w:val="none" w:sz="0" w:space="0" w:color="auto"/>
            <w:bottom w:val="none" w:sz="0" w:space="0" w:color="auto"/>
            <w:right w:val="none" w:sz="0" w:space="0" w:color="auto"/>
          </w:divBdr>
        </w:div>
        <w:div w:id="705254950">
          <w:marLeft w:val="0"/>
          <w:marRight w:val="0"/>
          <w:marTop w:val="120"/>
          <w:marBottom w:val="0"/>
          <w:divBdr>
            <w:top w:val="none" w:sz="0" w:space="0" w:color="auto"/>
            <w:left w:val="none" w:sz="0" w:space="0" w:color="auto"/>
            <w:bottom w:val="none" w:sz="0" w:space="0" w:color="auto"/>
            <w:right w:val="none" w:sz="0" w:space="0" w:color="auto"/>
          </w:divBdr>
        </w:div>
        <w:div w:id="43869111">
          <w:marLeft w:val="0"/>
          <w:marRight w:val="0"/>
          <w:marTop w:val="120"/>
          <w:marBottom w:val="0"/>
          <w:divBdr>
            <w:top w:val="none" w:sz="0" w:space="0" w:color="auto"/>
            <w:left w:val="none" w:sz="0" w:space="0" w:color="auto"/>
            <w:bottom w:val="none" w:sz="0" w:space="0" w:color="auto"/>
            <w:right w:val="none" w:sz="0" w:space="0" w:color="auto"/>
          </w:divBdr>
        </w:div>
        <w:div w:id="2038965506">
          <w:marLeft w:val="0"/>
          <w:marRight w:val="0"/>
          <w:marTop w:val="120"/>
          <w:marBottom w:val="0"/>
          <w:divBdr>
            <w:top w:val="none" w:sz="0" w:space="0" w:color="auto"/>
            <w:left w:val="none" w:sz="0" w:space="0" w:color="auto"/>
            <w:bottom w:val="none" w:sz="0" w:space="0" w:color="auto"/>
            <w:right w:val="none" w:sz="0" w:space="0" w:color="auto"/>
          </w:divBdr>
        </w:div>
        <w:div w:id="1590695940">
          <w:marLeft w:val="0"/>
          <w:marRight w:val="0"/>
          <w:marTop w:val="120"/>
          <w:marBottom w:val="0"/>
          <w:divBdr>
            <w:top w:val="none" w:sz="0" w:space="0" w:color="auto"/>
            <w:left w:val="none" w:sz="0" w:space="0" w:color="auto"/>
            <w:bottom w:val="none" w:sz="0" w:space="0" w:color="auto"/>
            <w:right w:val="none" w:sz="0" w:space="0" w:color="auto"/>
          </w:divBdr>
        </w:div>
        <w:div w:id="1336034549">
          <w:marLeft w:val="0"/>
          <w:marRight w:val="0"/>
          <w:marTop w:val="120"/>
          <w:marBottom w:val="0"/>
          <w:divBdr>
            <w:top w:val="none" w:sz="0" w:space="0" w:color="auto"/>
            <w:left w:val="none" w:sz="0" w:space="0" w:color="auto"/>
            <w:bottom w:val="none" w:sz="0" w:space="0" w:color="auto"/>
            <w:right w:val="none" w:sz="0" w:space="0" w:color="auto"/>
          </w:divBdr>
        </w:div>
        <w:div w:id="283195427">
          <w:marLeft w:val="0"/>
          <w:marRight w:val="0"/>
          <w:marTop w:val="120"/>
          <w:marBottom w:val="0"/>
          <w:divBdr>
            <w:top w:val="none" w:sz="0" w:space="0" w:color="auto"/>
            <w:left w:val="none" w:sz="0" w:space="0" w:color="auto"/>
            <w:bottom w:val="none" w:sz="0" w:space="0" w:color="auto"/>
            <w:right w:val="none" w:sz="0" w:space="0" w:color="auto"/>
          </w:divBdr>
        </w:div>
        <w:div w:id="622155728">
          <w:marLeft w:val="0"/>
          <w:marRight w:val="0"/>
          <w:marTop w:val="120"/>
          <w:marBottom w:val="0"/>
          <w:divBdr>
            <w:top w:val="none" w:sz="0" w:space="0" w:color="auto"/>
            <w:left w:val="none" w:sz="0" w:space="0" w:color="auto"/>
            <w:bottom w:val="none" w:sz="0" w:space="0" w:color="auto"/>
            <w:right w:val="none" w:sz="0" w:space="0" w:color="auto"/>
          </w:divBdr>
        </w:div>
        <w:div w:id="1447192204">
          <w:marLeft w:val="0"/>
          <w:marRight w:val="0"/>
          <w:marTop w:val="120"/>
          <w:marBottom w:val="0"/>
          <w:divBdr>
            <w:top w:val="none" w:sz="0" w:space="0" w:color="auto"/>
            <w:left w:val="none" w:sz="0" w:space="0" w:color="auto"/>
            <w:bottom w:val="none" w:sz="0" w:space="0" w:color="auto"/>
            <w:right w:val="none" w:sz="0" w:space="0" w:color="auto"/>
          </w:divBdr>
        </w:div>
        <w:div w:id="900559486">
          <w:marLeft w:val="0"/>
          <w:marRight w:val="0"/>
          <w:marTop w:val="120"/>
          <w:marBottom w:val="0"/>
          <w:divBdr>
            <w:top w:val="none" w:sz="0" w:space="0" w:color="auto"/>
            <w:left w:val="none" w:sz="0" w:space="0" w:color="auto"/>
            <w:bottom w:val="none" w:sz="0" w:space="0" w:color="auto"/>
            <w:right w:val="none" w:sz="0" w:space="0" w:color="auto"/>
          </w:divBdr>
        </w:div>
        <w:div w:id="1670283133">
          <w:marLeft w:val="0"/>
          <w:marRight w:val="0"/>
          <w:marTop w:val="120"/>
          <w:marBottom w:val="0"/>
          <w:divBdr>
            <w:top w:val="none" w:sz="0" w:space="0" w:color="auto"/>
            <w:left w:val="none" w:sz="0" w:space="0" w:color="auto"/>
            <w:bottom w:val="none" w:sz="0" w:space="0" w:color="auto"/>
            <w:right w:val="none" w:sz="0" w:space="0" w:color="auto"/>
          </w:divBdr>
        </w:div>
        <w:div w:id="95099967">
          <w:marLeft w:val="0"/>
          <w:marRight w:val="0"/>
          <w:marTop w:val="120"/>
          <w:marBottom w:val="0"/>
          <w:divBdr>
            <w:top w:val="none" w:sz="0" w:space="0" w:color="auto"/>
            <w:left w:val="none" w:sz="0" w:space="0" w:color="auto"/>
            <w:bottom w:val="none" w:sz="0" w:space="0" w:color="auto"/>
            <w:right w:val="none" w:sz="0" w:space="0" w:color="auto"/>
          </w:divBdr>
        </w:div>
        <w:div w:id="957299040">
          <w:marLeft w:val="0"/>
          <w:marRight w:val="0"/>
          <w:marTop w:val="120"/>
          <w:marBottom w:val="0"/>
          <w:divBdr>
            <w:top w:val="none" w:sz="0" w:space="0" w:color="auto"/>
            <w:left w:val="none" w:sz="0" w:space="0" w:color="auto"/>
            <w:bottom w:val="none" w:sz="0" w:space="0" w:color="auto"/>
            <w:right w:val="none" w:sz="0" w:space="0" w:color="auto"/>
          </w:divBdr>
        </w:div>
        <w:div w:id="850024920">
          <w:marLeft w:val="0"/>
          <w:marRight w:val="0"/>
          <w:marTop w:val="120"/>
          <w:marBottom w:val="0"/>
          <w:divBdr>
            <w:top w:val="none" w:sz="0" w:space="0" w:color="auto"/>
            <w:left w:val="none" w:sz="0" w:space="0" w:color="auto"/>
            <w:bottom w:val="none" w:sz="0" w:space="0" w:color="auto"/>
            <w:right w:val="none" w:sz="0" w:space="0" w:color="auto"/>
          </w:divBdr>
        </w:div>
        <w:div w:id="1583248732">
          <w:marLeft w:val="0"/>
          <w:marRight w:val="0"/>
          <w:marTop w:val="120"/>
          <w:marBottom w:val="0"/>
          <w:divBdr>
            <w:top w:val="none" w:sz="0" w:space="0" w:color="auto"/>
            <w:left w:val="none" w:sz="0" w:space="0" w:color="auto"/>
            <w:bottom w:val="none" w:sz="0" w:space="0" w:color="auto"/>
            <w:right w:val="none" w:sz="0" w:space="0" w:color="auto"/>
          </w:divBdr>
        </w:div>
        <w:div w:id="1713921571">
          <w:marLeft w:val="0"/>
          <w:marRight w:val="0"/>
          <w:marTop w:val="120"/>
          <w:marBottom w:val="0"/>
          <w:divBdr>
            <w:top w:val="none" w:sz="0" w:space="0" w:color="auto"/>
            <w:left w:val="none" w:sz="0" w:space="0" w:color="auto"/>
            <w:bottom w:val="none" w:sz="0" w:space="0" w:color="auto"/>
            <w:right w:val="none" w:sz="0" w:space="0" w:color="auto"/>
          </w:divBdr>
        </w:div>
        <w:div w:id="2133357027">
          <w:marLeft w:val="0"/>
          <w:marRight w:val="0"/>
          <w:marTop w:val="120"/>
          <w:marBottom w:val="0"/>
          <w:divBdr>
            <w:top w:val="none" w:sz="0" w:space="0" w:color="auto"/>
            <w:left w:val="none" w:sz="0" w:space="0" w:color="auto"/>
            <w:bottom w:val="none" w:sz="0" w:space="0" w:color="auto"/>
            <w:right w:val="none" w:sz="0" w:space="0" w:color="auto"/>
          </w:divBdr>
        </w:div>
        <w:div w:id="807867350">
          <w:marLeft w:val="0"/>
          <w:marRight w:val="0"/>
          <w:marTop w:val="120"/>
          <w:marBottom w:val="0"/>
          <w:divBdr>
            <w:top w:val="none" w:sz="0" w:space="0" w:color="auto"/>
            <w:left w:val="none" w:sz="0" w:space="0" w:color="auto"/>
            <w:bottom w:val="none" w:sz="0" w:space="0" w:color="auto"/>
            <w:right w:val="none" w:sz="0" w:space="0" w:color="auto"/>
          </w:divBdr>
        </w:div>
        <w:div w:id="186725113">
          <w:marLeft w:val="0"/>
          <w:marRight w:val="0"/>
          <w:marTop w:val="120"/>
          <w:marBottom w:val="0"/>
          <w:divBdr>
            <w:top w:val="none" w:sz="0" w:space="0" w:color="auto"/>
            <w:left w:val="none" w:sz="0" w:space="0" w:color="auto"/>
            <w:bottom w:val="none" w:sz="0" w:space="0" w:color="auto"/>
            <w:right w:val="none" w:sz="0" w:space="0" w:color="auto"/>
          </w:divBdr>
        </w:div>
        <w:div w:id="35089773">
          <w:marLeft w:val="0"/>
          <w:marRight w:val="0"/>
          <w:marTop w:val="120"/>
          <w:marBottom w:val="0"/>
          <w:divBdr>
            <w:top w:val="none" w:sz="0" w:space="0" w:color="auto"/>
            <w:left w:val="none" w:sz="0" w:space="0" w:color="auto"/>
            <w:bottom w:val="none" w:sz="0" w:space="0" w:color="auto"/>
            <w:right w:val="none" w:sz="0" w:space="0" w:color="auto"/>
          </w:divBdr>
        </w:div>
        <w:div w:id="129715221">
          <w:marLeft w:val="0"/>
          <w:marRight w:val="0"/>
          <w:marTop w:val="120"/>
          <w:marBottom w:val="0"/>
          <w:divBdr>
            <w:top w:val="none" w:sz="0" w:space="0" w:color="auto"/>
            <w:left w:val="none" w:sz="0" w:space="0" w:color="auto"/>
            <w:bottom w:val="none" w:sz="0" w:space="0" w:color="auto"/>
            <w:right w:val="none" w:sz="0" w:space="0" w:color="auto"/>
          </w:divBdr>
        </w:div>
        <w:div w:id="1295913111">
          <w:marLeft w:val="0"/>
          <w:marRight w:val="0"/>
          <w:marTop w:val="120"/>
          <w:marBottom w:val="0"/>
          <w:divBdr>
            <w:top w:val="none" w:sz="0" w:space="0" w:color="auto"/>
            <w:left w:val="none" w:sz="0" w:space="0" w:color="auto"/>
            <w:bottom w:val="none" w:sz="0" w:space="0" w:color="auto"/>
            <w:right w:val="none" w:sz="0" w:space="0" w:color="auto"/>
          </w:divBdr>
        </w:div>
        <w:div w:id="2103337482">
          <w:marLeft w:val="0"/>
          <w:marRight w:val="0"/>
          <w:marTop w:val="120"/>
          <w:marBottom w:val="0"/>
          <w:divBdr>
            <w:top w:val="none" w:sz="0" w:space="0" w:color="auto"/>
            <w:left w:val="none" w:sz="0" w:space="0" w:color="auto"/>
            <w:bottom w:val="none" w:sz="0" w:space="0" w:color="auto"/>
            <w:right w:val="none" w:sz="0" w:space="0" w:color="auto"/>
          </w:divBdr>
        </w:div>
        <w:div w:id="1147863831">
          <w:marLeft w:val="0"/>
          <w:marRight w:val="0"/>
          <w:marTop w:val="120"/>
          <w:marBottom w:val="0"/>
          <w:divBdr>
            <w:top w:val="none" w:sz="0" w:space="0" w:color="auto"/>
            <w:left w:val="none" w:sz="0" w:space="0" w:color="auto"/>
            <w:bottom w:val="none" w:sz="0" w:space="0" w:color="auto"/>
            <w:right w:val="none" w:sz="0" w:space="0" w:color="auto"/>
          </w:divBdr>
        </w:div>
        <w:div w:id="521674043">
          <w:marLeft w:val="0"/>
          <w:marRight w:val="0"/>
          <w:marTop w:val="120"/>
          <w:marBottom w:val="0"/>
          <w:divBdr>
            <w:top w:val="none" w:sz="0" w:space="0" w:color="auto"/>
            <w:left w:val="none" w:sz="0" w:space="0" w:color="auto"/>
            <w:bottom w:val="none" w:sz="0" w:space="0" w:color="auto"/>
            <w:right w:val="none" w:sz="0" w:space="0" w:color="auto"/>
          </w:divBdr>
        </w:div>
        <w:div w:id="1740979725">
          <w:marLeft w:val="0"/>
          <w:marRight w:val="0"/>
          <w:marTop w:val="120"/>
          <w:marBottom w:val="0"/>
          <w:divBdr>
            <w:top w:val="none" w:sz="0" w:space="0" w:color="auto"/>
            <w:left w:val="none" w:sz="0" w:space="0" w:color="auto"/>
            <w:bottom w:val="none" w:sz="0" w:space="0" w:color="auto"/>
            <w:right w:val="none" w:sz="0" w:space="0" w:color="auto"/>
          </w:divBdr>
        </w:div>
        <w:div w:id="374936251">
          <w:marLeft w:val="0"/>
          <w:marRight w:val="0"/>
          <w:marTop w:val="120"/>
          <w:marBottom w:val="0"/>
          <w:divBdr>
            <w:top w:val="none" w:sz="0" w:space="0" w:color="auto"/>
            <w:left w:val="none" w:sz="0" w:space="0" w:color="auto"/>
            <w:bottom w:val="none" w:sz="0" w:space="0" w:color="auto"/>
            <w:right w:val="none" w:sz="0" w:space="0" w:color="auto"/>
          </w:divBdr>
        </w:div>
        <w:div w:id="699666931">
          <w:marLeft w:val="0"/>
          <w:marRight w:val="0"/>
          <w:marTop w:val="120"/>
          <w:marBottom w:val="0"/>
          <w:divBdr>
            <w:top w:val="none" w:sz="0" w:space="0" w:color="auto"/>
            <w:left w:val="none" w:sz="0" w:space="0" w:color="auto"/>
            <w:bottom w:val="none" w:sz="0" w:space="0" w:color="auto"/>
            <w:right w:val="none" w:sz="0" w:space="0" w:color="auto"/>
          </w:divBdr>
        </w:div>
        <w:div w:id="691027980">
          <w:marLeft w:val="0"/>
          <w:marRight w:val="0"/>
          <w:marTop w:val="120"/>
          <w:marBottom w:val="0"/>
          <w:divBdr>
            <w:top w:val="none" w:sz="0" w:space="0" w:color="auto"/>
            <w:left w:val="none" w:sz="0" w:space="0" w:color="auto"/>
            <w:bottom w:val="none" w:sz="0" w:space="0" w:color="auto"/>
            <w:right w:val="none" w:sz="0" w:space="0" w:color="auto"/>
          </w:divBdr>
        </w:div>
        <w:div w:id="443616230">
          <w:marLeft w:val="0"/>
          <w:marRight w:val="0"/>
          <w:marTop w:val="120"/>
          <w:marBottom w:val="0"/>
          <w:divBdr>
            <w:top w:val="none" w:sz="0" w:space="0" w:color="auto"/>
            <w:left w:val="none" w:sz="0" w:space="0" w:color="auto"/>
            <w:bottom w:val="none" w:sz="0" w:space="0" w:color="auto"/>
            <w:right w:val="none" w:sz="0" w:space="0" w:color="auto"/>
          </w:divBdr>
        </w:div>
        <w:div w:id="186990960">
          <w:marLeft w:val="0"/>
          <w:marRight w:val="0"/>
          <w:marTop w:val="120"/>
          <w:marBottom w:val="0"/>
          <w:divBdr>
            <w:top w:val="none" w:sz="0" w:space="0" w:color="auto"/>
            <w:left w:val="none" w:sz="0" w:space="0" w:color="auto"/>
            <w:bottom w:val="none" w:sz="0" w:space="0" w:color="auto"/>
            <w:right w:val="none" w:sz="0" w:space="0" w:color="auto"/>
          </w:divBdr>
        </w:div>
        <w:div w:id="1855338497">
          <w:marLeft w:val="0"/>
          <w:marRight w:val="0"/>
          <w:marTop w:val="120"/>
          <w:marBottom w:val="0"/>
          <w:divBdr>
            <w:top w:val="none" w:sz="0" w:space="0" w:color="auto"/>
            <w:left w:val="none" w:sz="0" w:space="0" w:color="auto"/>
            <w:bottom w:val="none" w:sz="0" w:space="0" w:color="auto"/>
            <w:right w:val="none" w:sz="0" w:space="0" w:color="auto"/>
          </w:divBdr>
        </w:div>
        <w:div w:id="64572458">
          <w:marLeft w:val="0"/>
          <w:marRight w:val="0"/>
          <w:marTop w:val="120"/>
          <w:marBottom w:val="0"/>
          <w:divBdr>
            <w:top w:val="none" w:sz="0" w:space="0" w:color="auto"/>
            <w:left w:val="none" w:sz="0" w:space="0" w:color="auto"/>
            <w:bottom w:val="none" w:sz="0" w:space="0" w:color="auto"/>
            <w:right w:val="none" w:sz="0" w:space="0" w:color="auto"/>
          </w:divBdr>
        </w:div>
        <w:div w:id="1945187777">
          <w:marLeft w:val="0"/>
          <w:marRight w:val="0"/>
          <w:marTop w:val="120"/>
          <w:marBottom w:val="0"/>
          <w:divBdr>
            <w:top w:val="none" w:sz="0" w:space="0" w:color="auto"/>
            <w:left w:val="none" w:sz="0" w:space="0" w:color="auto"/>
            <w:bottom w:val="none" w:sz="0" w:space="0" w:color="auto"/>
            <w:right w:val="none" w:sz="0" w:space="0" w:color="auto"/>
          </w:divBdr>
        </w:div>
        <w:div w:id="1138113485">
          <w:marLeft w:val="0"/>
          <w:marRight w:val="0"/>
          <w:marTop w:val="120"/>
          <w:marBottom w:val="0"/>
          <w:divBdr>
            <w:top w:val="none" w:sz="0" w:space="0" w:color="auto"/>
            <w:left w:val="none" w:sz="0" w:space="0" w:color="auto"/>
            <w:bottom w:val="none" w:sz="0" w:space="0" w:color="auto"/>
            <w:right w:val="none" w:sz="0" w:space="0" w:color="auto"/>
          </w:divBdr>
        </w:div>
        <w:div w:id="791631697">
          <w:marLeft w:val="0"/>
          <w:marRight w:val="0"/>
          <w:marTop w:val="120"/>
          <w:marBottom w:val="0"/>
          <w:divBdr>
            <w:top w:val="none" w:sz="0" w:space="0" w:color="auto"/>
            <w:left w:val="none" w:sz="0" w:space="0" w:color="auto"/>
            <w:bottom w:val="none" w:sz="0" w:space="0" w:color="auto"/>
            <w:right w:val="none" w:sz="0" w:space="0" w:color="auto"/>
          </w:divBdr>
        </w:div>
        <w:div w:id="1763256338">
          <w:marLeft w:val="0"/>
          <w:marRight w:val="0"/>
          <w:marTop w:val="120"/>
          <w:marBottom w:val="0"/>
          <w:divBdr>
            <w:top w:val="none" w:sz="0" w:space="0" w:color="auto"/>
            <w:left w:val="none" w:sz="0" w:space="0" w:color="auto"/>
            <w:bottom w:val="none" w:sz="0" w:space="0" w:color="auto"/>
            <w:right w:val="none" w:sz="0" w:space="0" w:color="auto"/>
          </w:divBdr>
        </w:div>
        <w:div w:id="1446076914">
          <w:marLeft w:val="0"/>
          <w:marRight w:val="0"/>
          <w:marTop w:val="120"/>
          <w:marBottom w:val="0"/>
          <w:divBdr>
            <w:top w:val="none" w:sz="0" w:space="0" w:color="auto"/>
            <w:left w:val="none" w:sz="0" w:space="0" w:color="auto"/>
            <w:bottom w:val="none" w:sz="0" w:space="0" w:color="auto"/>
            <w:right w:val="none" w:sz="0" w:space="0" w:color="auto"/>
          </w:divBdr>
        </w:div>
        <w:div w:id="373191758">
          <w:marLeft w:val="0"/>
          <w:marRight w:val="0"/>
          <w:marTop w:val="120"/>
          <w:marBottom w:val="0"/>
          <w:divBdr>
            <w:top w:val="none" w:sz="0" w:space="0" w:color="auto"/>
            <w:left w:val="none" w:sz="0" w:space="0" w:color="auto"/>
            <w:bottom w:val="none" w:sz="0" w:space="0" w:color="auto"/>
            <w:right w:val="none" w:sz="0" w:space="0" w:color="auto"/>
          </w:divBdr>
        </w:div>
        <w:div w:id="6559928">
          <w:marLeft w:val="0"/>
          <w:marRight w:val="0"/>
          <w:marTop w:val="120"/>
          <w:marBottom w:val="0"/>
          <w:divBdr>
            <w:top w:val="none" w:sz="0" w:space="0" w:color="auto"/>
            <w:left w:val="none" w:sz="0" w:space="0" w:color="auto"/>
            <w:bottom w:val="none" w:sz="0" w:space="0" w:color="auto"/>
            <w:right w:val="none" w:sz="0" w:space="0" w:color="auto"/>
          </w:divBdr>
        </w:div>
        <w:div w:id="1738556420">
          <w:marLeft w:val="0"/>
          <w:marRight w:val="0"/>
          <w:marTop w:val="120"/>
          <w:marBottom w:val="0"/>
          <w:divBdr>
            <w:top w:val="none" w:sz="0" w:space="0" w:color="auto"/>
            <w:left w:val="none" w:sz="0" w:space="0" w:color="auto"/>
            <w:bottom w:val="none" w:sz="0" w:space="0" w:color="auto"/>
            <w:right w:val="none" w:sz="0" w:space="0" w:color="auto"/>
          </w:divBdr>
        </w:div>
        <w:div w:id="1673340866">
          <w:marLeft w:val="0"/>
          <w:marRight w:val="0"/>
          <w:marTop w:val="120"/>
          <w:marBottom w:val="0"/>
          <w:divBdr>
            <w:top w:val="none" w:sz="0" w:space="0" w:color="auto"/>
            <w:left w:val="none" w:sz="0" w:space="0" w:color="auto"/>
            <w:bottom w:val="none" w:sz="0" w:space="0" w:color="auto"/>
            <w:right w:val="none" w:sz="0" w:space="0" w:color="auto"/>
          </w:divBdr>
        </w:div>
        <w:div w:id="1363360732">
          <w:marLeft w:val="0"/>
          <w:marRight w:val="0"/>
          <w:marTop w:val="120"/>
          <w:marBottom w:val="0"/>
          <w:divBdr>
            <w:top w:val="none" w:sz="0" w:space="0" w:color="auto"/>
            <w:left w:val="none" w:sz="0" w:space="0" w:color="auto"/>
            <w:bottom w:val="none" w:sz="0" w:space="0" w:color="auto"/>
            <w:right w:val="none" w:sz="0" w:space="0" w:color="auto"/>
          </w:divBdr>
        </w:div>
        <w:div w:id="257297645">
          <w:marLeft w:val="0"/>
          <w:marRight w:val="0"/>
          <w:marTop w:val="120"/>
          <w:marBottom w:val="0"/>
          <w:divBdr>
            <w:top w:val="none" w:sz="0" w:space="0" w:color="auto"/>
            <w:left w:val="none" w:sz="0" w:space="0" w:color="auto"/>
            <w:bottom w:val="none" w:sz="0" w:space="0" w:color="auto"/>
            <w:right w:val="none" w:sz="0" w:space="0" w:color="auto"/>
          </w:divBdr>
        </w:div>
        <w:div w:id="1898541866">
          <w:marLeft w:val="0"/>
          <w:marRight w:val="0"/>
          <w:marTop w:val="120"/>
          <w:marBottom w:val="0"/>
          <w:divBdr>
            <w:top w:val="none" w:sz="0" w:space="0" w:color="auto"/>
            <w:left w:val="none" w:sz="0" w:space="0" w:color="auto"/>
            <w:bottom w:val="none" w:sz="0" w:space="0" w:color="auto"/>
            <w:right w:val="none" w:sz="0" w:space="0" w:color="auto"/>
          </w:divBdr>
        </w:div>
        <w:div w:id="768740365">
          <w:marLeft w:val="0"/>
          <w:marRight w:val="0"/>
          <w:marTop w:val="120"/>
          <w:marBottom w:val="0"/>
          <w:divBdr>
            <w:top w:val="none" w:sz="0" w:space="0" w:color="auto"/>
            <w:left w:val="none" w:sz="0" w:space="0" w:color="auto"/>
            <w:bottom w:val="none" w:sz="0" w:space="0" w:color="auto"/>
            <w:right w:val="none" w:sz="0" w:space="0" w:color="auto"/>
          </w:divBdr>
        </w:div>
        <w:div w:id="1504969861">
          <w:marLeft w:val="0"/>
          <w:marRight w:val="0"/>
          <w:marTop w:val="120"/>
          <w:marBottom w:val="0"/>
          <w:divBdr>
            <w:top w:val="none" w:sz="0" w:space="0" w:color="auto"/>
            <w:left w:val="none" w:sz="0" w:space="0" w:color="auto"/>
            <w:bottom w:val="none" w:sz="0" w:space="0" w:color="auto"/>
            <w:right w:val="none" w:sz="0" w:space="0" w:color="auto"/>
          </w:divBdr>
        </w:div>
        <w:div w:id="1951620118">
          <w:marLeft w:val="0"/>
          <w:marRight w:val="0"/>
          <w:marTop w:val="120"/>
          <w:marBottom w:val="0"/>
          <w:divBdr>
            <w:top w:val="none" w:sz="0" w:space="0" w:color="auto"/>
            <w:left w:val="none" w:sz="0" w:space="0" w:color="auto"/>
            <w:bottom w:val="none" w:sz="0" w:space="0" w:color="auto"/>
            <w:right w:val="none" w:sz="0" w:space="0" w:color="auto"/>
          </w:divBdr>
        </w:div>
        <w:div w:id="1809975905">
          <w:marLeft w:val="0"/>
          <w:marRight w:val="0"/>
          <w:marTop w:val="120"/>
          <w:marBottom w:val="0"/>
          <w:divBdr>
            <w:top w:val="none" w:sz="0" w:space="0" w:color="auto"/>
            <w:left w:val="none" w:sz="0" w:space="0" w:color="auto"/>
            <w:bottom w:val="none" w:sz="0" w:space="0" w:color="auto"/>
            <w:right w:val="none" w:sz="0" w:space="0" w:color="auto"/>
          </w:divBdr>
        </w:div>
        <w:div w:id="1017656241">
          <w:marLeft w:val="0"/>
          <w:marRight w:val="0"/>
          <w:marTop w:val="120"/>
          <w:marBottom w:val="0"/>
          <w:divBdr>
            <w:top w:val="none" w:sz="0" w:space="0" w:color="auto"/>
            <w:left w:val="none" w:sz="0" w:space="0" w:color="auto"/>
            <w:bottom w:val="none" w:sz="0" w:space="0" w:color="auto"/>
            <w:right w:val="none" w:sz="0" w:space="0" w:color="auto"/>
          </w:divBdr>
        </w:div>
        <w:div w:id="673846366">
          <w:marLeft w:val="0"/>
          <w:marRight w:val="0"/>
          <w:marTop w:val="120"/>
          <w:marBottom w:val="0"/>
          <w:divBdr>
            <w:top w:val="none" w:sz="0" w:space="0" w:color="auto"/>
            <w:left w:val="none" w:sz="0" w:space="0" w:color="auto"/>
            <w:bottom w:val="none" w:sz="0" w:space="0" w:color="auto"/>
            <w:right w:val="none" w:sz="0" w:space="0" w:color="auto"/>
          </w:divBdr>
        </w:div>
        <w:div w:id="1965186894">
          <w:marLeft w:val="0"/>
          <w:marRight w:val="0"/>
          <w:marTop w:val="120"/>
          <w:marBottom w:val="0"/>
          <w:divBdr>
            <w:top w:val="none" w:sz="0" w:space="0" w:color="auto"/>
            <w:left w:val="none" w:sz="0" w:space="0" w:color="auto"/>
            <w:bottom w:val="none" w:sz="0" w:space="0" w:color="auto"/>
            <w:right w:val="none" w:sz="0" w:space="0" w:color="auto"/>
          </w:divBdr>
        </w:div>
        <w:div w:id="1330871086">
          <w:marLeft w:val="0"/>
          <w:marRight w:val="0"/>
          <w:marTop w:val="120"/>
          <w:marBottom w:val="0"/>
          <w:divBdr>
            <w:top w:val="none" w:sz="0" w:space="0" w:color="auto"/>
            <w:left w:val="none" w:sz="0" w:space="0" w:color="auto"/>
            <w:bottom w:val="none" w:sz="0" w:space="0" w:color="auto"/>
            <w:right w:val="none" w:sz="0" w:space="0" w:color="auto"/>
          </w:divBdr>
        </w:div>
        <w:div w:id="868565876">
          <w:marLeft w:val="0"/>
          <w:marRight w:val="0"/>
          <w:marTop w:val="120"/>
          <w:marBottom w:val="0"/>
          <w:divBdr>
            <w:top w:val="none" w:sz="0" w:space="0" w:color="auto"/>
            <w:left w:val="none" w:sz="0" w:space="0" w:color="auto"/>
            <w:bottom w:val="none" w:sz="0" w:space="0" w:color="auto"/>
            <w:right w:val="none" w:sz="0" w:space="0" w:color="auto"/>
          </w:divBdr>
        </w:div>
        <w:div w:id="1338343051">
          <w:marLeft w:val="0"/>
          <w:marRight w:val="0"/>
          <w:marTop w:val="120"/>
          <w:marBottom w:val="0"/>
          <w:divBdr>
            <w:top w:val="none" w:sz="0" w:space="0" w:color="auto"/>
            <w:left w:val="none" w:sz="0" w:space="0" w:color="auto"/>
            <w:bottom w:val="none" w:sz="0" w:space="0" w:color="auto"/>
            <w:right w:val="none" w:sz="0" w:space="0" w:color="auto"/>
          </w:divBdr>
        </w:div>
        <w:div w:id="1466704810">
          <w:marLeft w:val="0"/>
          <w:marRight w:val="0"/>
          <w:marTop w:val="120"/>
          <w:marBottom w:val="0"/>
          <w:divBdr>
            <w:top w:val="none" w:sz="0" w:space="0" w:color="auto"/>
            <w:left w:val="none" w:sz="0" w:space="0" w:color="auto"/>
            <w:bottom w:val="none" w:sz="0" w:space="0" w:color="auto"/>
            <w:right w:val="none" w:sz="0" w:space="0" w:color="auto"/>
          </w:divBdr>
        </w:div>
        <w:div w:id="1336569585">
          <w:marLeft w:val="0"/>
          <w:marRight w:val="0"/>
          <w:marTop w:val="120"/>
          <w:marBottom w:val="0"/>
          <w:divBdr>
            <w:top w:val="none" w:sz="0" w:space="0" w:color="auto"/>
            <w:left w:val="none" w:sz="0" w:space="0" w:color="auto"/>
            <w:bottom w:val="none" w:sz="0" w:space="0" w:color="auto"/>
            <w:right w:val="none" w:sz="0" w:space="0" w:color="auto"/>
          </w:divBdr>
        </w:div>
        <w:div w:id="730269571">
          <w:marLeft w:val="0"/>
          <w:marRight w:val="0"/>
          <w:marTop w:val="120"/>
          <w:marBottom w:val="0"/>
          <w:divBdr>
            <w:top w:val="none" w:sz="0" w:space="0" w:color="auto"/>
            <w:left w:val="none" w:sz="0" w:space="0" w:color="auto"/>
            <w:bottom w:val="none" w:sz="0" w:space="0" w:color="auto"/>
            <w:right w:val="none" w:sz="0" w:space="0" w:color="auto"/>
          </w:divBdr>
        </w:div>
        <w:div w:id="891426321">
          <w:marLeft w:val="0"/>
          <w:marRight w:val="0"/>
          <w:marTop w:val="120"/>
          <w:marBottom w:val="0"/>
          <w:divBdr>
            <w:top w:val="none" w:sz="0" w:space="0" w:color="auto"/>
            <w:left w:val="none" w:sz="0" w:space="0" w:color="auto"/>
            <w:bottom w:val="none" w:sz="0" w:space="0" w:color="auto"/>
            <w:right w:val="none" w:sz="0" w:space="0" w:color="auto"/>
          </w:divBdr>
        </w:div>
        <w:div w:id="617496063">
          <w:marLeft w:val="0"/>
          <w:marRight w:val="0"/>
          <w:marTop w:val="120"/>
          <w:marBottom w:val="0"/>
          <w:divBdr>
            <w:top w:val="none" w:sz="0" w:space="0" w:color="auto"/>
            <w:left w:val="none" w:sz="0" w:space="0" w:color="auto"/>
            <w:bottom w:val="none" w:sz="0" w:space="0" w:color="auto"/>
            <w:right w:val="none" w:sz="0" w:space="0" w:color="auto"/>
          </w:divBdr>
        </w:div>
        <w:div w:id="1885099627">
          <w:marLeft w:val="0"/>
          <w:marRight w:val="0"/>
          <w:marTop w:val="120"/>
          <w:marBottom w:val="0"/>
          <w:divBdr>
            <w:top w:val="none" w:sz="0" w:space="0" w:color="auto"/>
            <w:left w:val="none" w:sz="0" w:space="0" w:color="auto"/>
            <w:bottom w:val="none" w:sz="0" w:space="0" w:color="auto"/>
            <w:right w:val="none" w:sz="0" w:space="0" w:color="auto"/>
          </w:divBdr>
        </w:div>
        <w:div w:id="1515730095">
          <w:marLeft w:val="0"/>
          <w:marRight w:val="0"/>
          <w:marTop w:val="120"/>
          <w:marBottom w:val="0"/>
          <w:divBdr>
            <w:top w:val="none" w:sz="0" w:space="0" w:color="auto"/>
            <w:left w:val="none" w:sz="0" w:space="0" w:color="auto"/>
            <w:bottom w:val="none" w:sz="0" w:space="0" w:color="auto"/>
            <w:right w:val="none" w:sz="0" w:space="0" w:color="auto"/>
          </w:divBdr>
        </w:div>
        <w:div w:id="814487027">
          <w:marLeft w:val="0"/>
          <w:marRight w:val="0"/>
          <w:marTop w:val="120"/>
          <w:marBottom w:val="0"/>
          <w:divBdr>
            <w:top w:val="none" w:sz="0" w:space="0" w:color="auto"/>
            <w:left w:val="none" w:sz="0" w:space="0" w:color="auto"/>
            <w:bottom w:val="none" w:sz="0" w:space="0" w:color="auto"/>
            <w:right w:val="none" w:sz="0" w:space="0" w:color="auto"/>
          </w:divBdr>
        </w:div>
        <w:div w:id="160123754">
          <w:marLeft w:val="0"/>
          <w:marRight w:val="0"/>
          <w:marTop w:val="120"/>
          <w:marBottom w:val="0"/>
          <w:divBdr>
            <w:top w:val="none" w:sz="0" w:space="0" w:color="auto"/>
            <w:left w:val="none" w:sz="0" w:space="0" w:color="auto"/>
            <w:bottom w:val="none" w:sz="0" w:space="0" w:color="auto"/>
            <w:right w:val="none" w:sz="0" w:space="0" w:color="auto"/>
          </w:divBdr>
        </w:div>
        <w:div w:id="1140533560">
          <w:marLeft w:val="0"/>
          <w:marRight w:val="0"/>
          <w:marTop w:val="120"/>
          <w:marBottom w:val="0"/>
          <w:divBdr>
            <w:top w:val="none" w:sz="0" w:space="0" w:color="auto"/>
            <w:left w:val="none" w:sz="0" w:space="0" w:color="auto"/>
            <w:bottom w:val="none" w:sz="0" w:space="0" w:color="auto"/>
            <w:right w:val="none" w:sz="0" w:space="0" w:color="auto"/>
          </w:divBdr>
        </w:div>
        <w:div w:id="1396469109">
          <w:marLeft w:val="0"/>
          <w:marRight w:val="0"/>
          <w:marTop w:val="120"/>
          <w:marBottom w:val="0"/>
          <w:divBdr>
            <w:top w:val="none" w:sz="0" w:space="0" w:color="auto"/>
            <w:left w:val="none" w:sz="0" w:space="0" w:color="auto"/>
            <w:bottom w:val="none" w:sz="0" w:space="0" w:color="auto"/>
            <w:right w:val="none" w:sz="0" w:space="0" w:color="auto"/>
          </w:divBdr>
        </w:div>
        <w:div w:id="1085608203">
          <w:marLeft w:val="0"/>
          <w:marRight w:val="0"/>
          <w:marTop w:val="120"/>
          <w:marBottom w:val="0"/>
          <w:divBdr>
            <w:top w:val="none" w:sz="0" w:space="0" w:color="auto"/>
            <w:left w:val="none" w:sz="0" w:space="0" w:color="auto"/>
            <w:bottom w:val="none" w:sz="0" w:space="0" w:color="auto"/>
            <w:right w:val="none" w:sz="0" w:space="0" w:color="auto"/>
          </w:divBdr>
        </w:div>
        <w:div w:id="1768768718">
          <w:marLeft w:val="0"/>
          <w:marRight w:val="0"/>
          <w:marTop w:val="120"/>
          <w:marBottom w:val="0"/>
          <w:divBdr>
            <w:top w:val="none" w:sz="0" w:space="0" w:color="auto"/>
            <w:left w:val="none" w:sz="0" w:space="0" w:color="auto"/>
            <w:bottom w:val="none" w:sz="0" w:space="0" w:color="auto"/>
            <w:right w:val="none" w:sz="0" w:space="0" w:color="auto"/>
          </w:divBdr>
        </w:div>
        <w:div w:id="1071463553">
          <w:marLeft w:val="0"/>
          <w:marRight w:val="0"/>
          <w:marTop w:val="120"/>
          <w:marBottom w:val="0"/>
          <w:divBdr>
            <w:top w:val="none" w:sz="0" w:space="0" w:color="auto"/>
            <w:left w:val="none" w:sz="0" w:space="0" w:color="auto"/>
            <w:bottom w:val="none" w:sz="0" w:space="0" w:color="auto"/>
            <w:right w:val="none" w:sz="0" w:space="0" w:color="auto"/>
          </w:divBdr>
        </w:div>
        <w:div w:id="1011685454">
          <w:marLeft w:val="0"/>
          <w:marRight w:val="0"/>
          <w:marTop w:val="120"/>
          <w:marBottom w:val="0"/>
          <w:divBdr>
            <w:top w:val="none" w:sz="0" w:space="0" w:color="auto"/>
            <w:left w:val="none" w:sz="0" w:space="0" w:color="auto"/>
            <w:bottom w:val="none" w:sz="0" w:space="0" w:color="auto"/>
            <w:right w:val="none" w:sz="0" w:space="0" w:color="auto"/>
          </w:divBdr>
        </w:div>
        <w:div w:id="1944919488">
          <w:marLeft w:val="0"/>
          <w:marRight w:val="0"/>
          <w:marTop w:val="120"/>
          <w:marBottom w:val="0"/>
          <w:divBdr>
            <w:top w:val="none" w:sz="0" w:space="0" w:color="auto"/>
            <w:left w:val="none" w:sz="0" w:space="0" w:color="auto"/>
            <w:bottom w:val="none" w:sz="0" w:space="0" w:color="auto"/>
            <w:right w:val="none" w:sz="0" w:space="0" w:color="auto"/>
          </w:divBdr>
        </w:div>
        <w:div w:id="1759402756">
          <w:marLeft w:val="0"/>
          <w:marRight w:val="0"/>
          <w:marTop w:val="120"/>
          <w:marBottom w:val="0"/>
          <w:divBdr>
            <w:top w:val="none" w:sz="0" w:space="0" w:color="auto"/>
            <w:left w:val="none" w:sz="0" w:space="0" w:color="auto"/>
            <w:bottom w:val="none" w:sz="0" w:space="0" w:color="auto"/>
            <w:right w:val="none" w:sz="0" w:space="0" w:color="auto"/>
          </w:divBdr>
        </w:div>
        <w:div w:id="1014694394">
          <w:marLeft w:val="0"/>
          <w:marRight w:val="0"/>
          <w:marTop w:val="120"/>
          <w:marBottom w:val="0"/>
          <w:divBdr>
            <w:top w:val="none" w:sz="0" w:space="0" w:color="auto"/>
            <w:left w:val="none" w:sz="0" w:space="0" w:color="auto"/>
            <w:bottom w:val="none" w:sz="0" w:space="0" w:color="auto"/>
            <w:right w:val="none" w:sz="0" w:space="0" w:color="auto"/>
          </w:divBdr>
        </w:div>
        <w:div w:id="1674718057">
          <w:marLeft w:val="0"/>
          <w:marRight w:val="0"/>
          <w:marTop w:val="120"/>
          <w:marBottom w:val="0"/>
          <w:divBdr>
            <w:top w:val="none" w:sz="0" w:space="0" w:color="auto"/>
            <w:left w:val="none" w:sz="0" w:space="0" w:color="auto"/>
            <w:bottom w:val="none" w:sz="0" w:space="0" w:color="auto"/>
            <w:right w:val="none" w:sz="0" w:space="0" w:color="auto"/>
          </w:divBdr>
        </w:div>
        <w:div w:id="1639146393">
          <w:marLeft w:val="0"/>
          <w:marRight w:val="0"/>
          <w:marTop w:val="120"/>
          <w:marBottom w:val="0"/>
          <w:divBdr>
            <w:top w:val="none" w:sz="0" w:space="0" w:color="auto"/>
            <w:left w:val="none" w:sz="0" w:space="0" w:color="auto"/>
            <w:bottom w:val="none" w:sz="0" w:space="0" w:color="auto"/>
            <w:right w:val="none" w:sz="0" w:space="0" w:color="auto"/>
          </w:divBdr>
        </w:div>
        <w:div w:id="149834492">
          <w:marLeft w:val="0"/>
          <w:marRight w:val="0"/>
          <w:marTop w:val="120"/>
          <w:marBottom w:val="0"/>
          <w:divBdr>
            <w:top w:val="none" w:sz="0" w:space="0" w:color="auto"/>
            <w:left w:val="none" w:sz="0" w:space="0" w:color="auto"/>
            <w:bottom w:val="none" w:sz="0" w:space="0" w:color="auto"/>
            <w:right w:val="none" w:sz="0" w:space="0" w:color="auto"/>
          </w:divBdr>
        </w:div>
        <w:div w:id="1111432967">
          <w:marLeft w:val="0"/>
          <w:marRight w:val="0"/>
          <w:marTop w:val="120"/>
          <w:marBottom w:val="0"/>
          <w:divBdr>
            <w:top w:val="none" w:sz="0" w:space="0" w:color="auto"/>
            <w:left w:val="none" w:sz="0" w:space="0" w:color="auto"/>
            <w:bottom w:val="none" w:sz="0" w:space="0" w:color="auto"/>
            <w:right w:val="none" w:sz="0" w:space="0" w:color="auto"/>
          </w:divBdr>
        </w:div>
        <w:div w:id="1459490017">
          <w:marLeft w:val="0"/>
          <w:marRight w:val="0"/>
          <w:marTop w:val="120"/>
          <w:marBottom w:val="0"/>
          <w:divBdr>
            <w:top w:val="none" w:sz="0" w:space="0" w:color="auto"/>
            <w:left w:val="none" w:sz="0" w:space="0" w:color="auto"/>
            <w:bottom w:val="none" w:sz="0" w:space="0" w:color="auto"/>
            <w:right w:val="none" w:sz="0" w:space="0" w:color="auto"/>
          </w:divBdr>
        </w:div>
        <w:div w:id="259065658">
          <w:marLeft w:val="0"/>
          <w:marRight w:val="0"/>
          <w:marTop w:val="120"/>
          <w:marBottom w:val="0"/>
          <w:divBdr>
            <w:top w:val="none" w:sz="0" w:space="0" w:color="auto"/>
            <w:left w:val="none" w:sz="0" w:space="0" w:color="auto"/>
            <w:bottom w:val="none" w:sz="0" w:space="0" w:color="auto"/>
            <w:right w:val="none" w:sz="0" w:space="0" w:color="auto"/>
          </w:divBdr>
        </w:div>
        <w:div w:id="911239251">
          <w:marLeft w:val="0"/>
          <w:marRight w:val="0"/>
          <w:marTop w:val="120"/>
          <w:marBottom w:val="0"/>
          <w:divBdr>
            <w:top w:val="none" w:sz="0" w:space="0" w:color="auto"/>
            <w:left w:val="none" w:sz="0" w:space="0" w:color="auto"/>
            <w:bottom w:val="none" w:sz="0" w:space="0" w:color="auto"/>
            <w:right w:val="none" w:sz="0" w:space="0" w:color="auto"/>
          </w:divBdr>
        </w:div>
        <w:div w:id="1790662444">
          <w:marLeft w:val="0"/>
          <w:marRight w:val="0"/>
          <w:marTop w:val="120"/>
          <w:marBottom w:val="0"/>
          <w:divBdr>
            <w:top w:val="none" w:sz="0" w:space="0" w:color="auto"/>
            <w:left w:val="none" w:sz="0" w:space="0" w:color="auto"/>
            <w:bottom w:val="none" w:sz="0" w:space="0" w:color="auto"/>
            <w:right w:val="none" w:sz="0" w:space="0" w:color="auto"/>
          </w:divBdr>
        </w:div>
        <w:div w:id="1289968838">
          <w:marLeft w:val="0"/>
          <w:marRight w:val="0"/>
          <w:marTop w:val="120"/>
          <w:marBottom w:val="0"/>
          <w:divBdr>
            <w:top w:val="none" w:sz="0" w:space="0" w:color="auto"/>
            <w:left w:val="none" w:sz="0" w:space="0" w:color="auto"/>
            <w:bottom w:val="none" w:sz="0" w:space="0" w:color="auto"/>
            <w:right w:val="none" w:sz="0" w:space="0" w:color="auto"/>
          </w:divBdr>
        </w:div>
        <w:div w:id="1295529002">
          <w:marLeft w:val="0"/>
          <w:marRight w:val="0"/>
          <w:marTop w:val="120"/>
          <w:marBottom w:val="0"/>
          <w:divBdr>
            <w:top w:val="none" w:sz="0" w:space="0" w:color="auto"/>
            <w:left w:val="none" w:sz="0" w:space="0" w:color="auto"/>
            <w:bottom w:val="none" w:sz="0" w:space="0" w:color="auto"/>
            <w:right w:val="none" w:sz="0" w:space="0" w:color="auto"/>
          </w:divBdr>
        </w:div>
        <w:div w:id="1432094003">
          <w:marLeft w:val="0"/>
          <w:marRight w:val="0"/>
          <w:marTop w:val="120"/>
          <w:marBottom w:val="0"/>
          <w:divBdr>
            <w:top w:val="none" w:sz="0" w:space="0" w:color="auto"/>
            <w:left w:val="none" w:sz="0" w:space="0" w:color="auto"/>
            <w:bottom w:val="none" w:sz="0" w:space="0" w:color="auto"/>
            <w:right w:val="none" w:sz="0" w:space="0" w:color="auto"/>
          </w:divBdr>
        </w:div>
        <w:div w:id="2123107650">
          <w:marLeft w:val="0"/>
          <w:marRight w:val="0"/>
          <w:marTop w:val="120"/>
          <w:marBottom w:val="0"/>
          <w:divBdr>
            <w:top w:val="none" w:sz="0" w:space="0" w:color="auto"/>
            <w:left w:val="none" w:sz="0" w:space="0" w:color="auto"/>
            <w:bottom w:val="none" w:sz="0" w:space="0" w:color="auto"/>
            <w:right w:val="none" w:sz="0" w:space="0" w:color="auto"/>
          </w:divBdr>
        </w:div>
        <w:div w:id="915551275">
          <w:marLeft w:val="0"/>
          <w:marRight w:val="0"/>
          <w:marTop w:val="120"/>
          <w:marBottom w:val="0"/>
          <w:divBdr>
            <w:top w:val="none" w:sz="0" w:space="0" w:color="auto"/>
            <w:left w:val="none" w:sz="0" w:space="0" w:color="auto"/>
            <w:bottom w:val="none" w:sz="0" w:space="0" w:color="auto"/>
            <w:right w:val="none" w:sz="0" w:space="0" w:color="auto"/>
          </w:divBdr>
        </w:div>
        <w:div w:id="2042046003">
          <w:marLeft w:val="0"/>
          <w:marRight w:val="0"/>
          <w:marTop w:val="120"/>
          <w:marBottom w:val="0"/>
          <w:divBdr>
            <w:top w:val="none" w:sz="0" w:space="0" w:color="auto"/>
            <w:left w:val="none" w:sz="0" w:space="0" w:color="auto"/>
            <w:bottom w:val="none" w:sz="0" w:space="0" w:color="auto"/>
            <w:right w:val="none" w:sz="0" w:space="0" w:color="auto"/>
          </w:divBdr>
        </w:div>
        <w:div w:id="104926074">
          <w:marLeft w:val="0"/>
          <w:marRight w:val="0"/>
          <w:marTop w:val="120"/>
          <w:marBottom w:val="0"/>
          <w:divBdr>
            <w:top w:val="none" w:sz="0" w:space="0" w:color="auto"/>
            <w:left w:val="none" w:sz="0" w:space="0" w:color="auto"/>
            <w:bottom w:val="none" w:sz="0" w:space="0" w:color="auto"/>
            <w:right w:val="none" w:sz="0" w:space="0" w:color="auto"/>
          </w:divBdr>
        </w:div>
        <w:div w:id="1095396767">
          <w:marLeft w:val="0"/>
          <w:marRight w:val="0"/>
          <w:marTop w:val="120"/>
          <w:marBottom w:val="0"/>
          <w:divBdr>
            <w:top w:val="none" w:sz="0" w:space="0" w:color="auto"/>
            <w:left w:val="none" w:sz="0" w:space="0" w:color="auto"/>
            <w:bottom w:val="none" w:sz="0" w:space="0" w:color="auto"/>
            <w:right w:val="none" w:sz="0" w:space="0" w:color="auto"/>
          </w:divBdr>
        </w:div>
        <w:div w:id="90274847">
          <w:marLeft w:val="0"/>
          <w:marRight w:val="0"/>
          <w:marTop w:val="120"/>
          <w:marBottom w:val="0"/>
          <w:divBdr>
            <w:top w:val="none" w:sz="0" w:space="0" w:color="auto"/>
            <w:left w:val="none" w:sz="0" w:space="0" w:color="auto"/>
            <w:bottom w:val="none" w:sz="0" w:space="0" w:color="auto"/>
            <w:right w:val="none" w:sz="0" w:space="0" w:color="auto"/>
          </w:divBdr>
        </w:div>
        <w:div w:id="1666934623">
          <w:marLeft w:val="0"/>
          <w:marRight w:val="0"/>
          <w:marTop w:val="120"/>
          <w:marBottom w:val="0"/>
          <w:divBdr>
            <w:top w:val="none" w:sz="0" w:space="0" w:color="auto"/>
            <w:left w:val="none" w:sz="0" w:space="0" w:color="auto"/>
            <w:bottom w:val="none" w:sz="0" w:space="0" w:color="auto"/>
            <w:right w:val="none" w:sz="0" w:space="0" w:color="auto"/>
          </w:divBdr>
        </w:div>
        <w:div w:id="1007824297">
          <w:marLeft w:val="0"/>
          <w:marRight w:val="0"/>
          <w:marTop w:val="120"/>
          <w:marBottom w:val="0"/>
          <w:divBdr>
            <w:top w:val="none" w:sz="0" w:space="0" w:color="auto"/>
            <w:left w:val="none" w:sz="0" w:space="0" w:color="auto"/>
            <w:bottom w:val="none" w:sz="0" w:space="0" w:color="auto"/>
            <w:right w:val="none" w:sz="0" w:space="0" w:color="auto"/>
          </w:divBdr>
        </w:div>
        <w:div w:id="1159424482">
          <w:marLeft w:val="0"/>
          <w:marRight w:val="0"/>
          <w:marTop w:val="120"/>
          <w:marBottom w:val="0"/>
          <w:divBdr>
            <w:top w:val="none" w:sz="0" w:space="0" w:color="auto"/>
            <w:left w:val="none" w:sz="0" w:space="0" w:color="auto"/>
            <w:bottom w:val="none" w:sz="0" w:space="0" w:color="auto"/>
            <w:right w:val="none" w:sz="0" w:space="0" w:color="auto"/>
          </w:divBdr>
        </w:div>
        <w:div w:id="897399949">
          <w:marLeft w:val="0"/>
          <w:marRight w:val="0"/>
          <w:marTop w:val="120"/>
          <w:marBottom w:val="0"/>
          <w:divBdr>
            <w:top w:val="none" w:sz="0" w:space="0" w:color="auto"/>
            <w:left w:val="none" w:sz="0" w:space="0" w:color="auto"/>
            <w:bottom w:val="none" w:sz="0" w:space="0" w:color="auto"/>
            <w:right w:val="none" w:sz="0" w:space="0" w:color="auto"/>
          </w:divBdr>
        </w:div>
        <w:div w:id="121505528">
          <w:marLeft w:val="0"/>
          <w:marRight w:val="0"/>
          <w:marTop w:val="120"/>
          <w:marBottom w:val="0"/>
          <w:divBdr>
            <w:top w:val="none" w:sz="0" w:space="0" w:color="auto"/>
            <w:left w:val="none" w:sz="0" w:space="0" w:color="auto"/>
            <w:bottom w:val="none" w:sz="0" w:space="0" w:color="auto"/>
            <w:right w:val="none" w:sz="0" w:space="0" w:color="auto"/>
          </w:divBdr>
        </w:div>
        <w:div w:id="1380321108">
          <w:marLeft w:val="0"/>
          <w:marRight w:val="0"/>
          <w:marTop w:val="120"/>
          <w:marBottom w:val="0"/>
          <w:divBdr>
            <w:top w:val="none" w:sz="0" w:space="0" w:color="auto"/>
            <w:left w:val="none" w:sz="0" w:space="0" w:color="auto"/>
            <w:bottom w:val="none" w:sz="0" w:space="0" w:color="auto"/>
            <w:right w:val="none" w:sz="0" w:space="0" w:color="auto"/>
          </w:divBdr>
        </w:div>
        <w:div w:id="907114670">
          <w:marLeft w:val="0"/>
          <w:marRight w:val="0"/>
          <w:marTop w:val="120"/>
          <w:marBottom w:val="0"/>
          <w:divBdr>
            <w:top w:val="none" w:sz="0" w:space="0" w:color="auto"/>
            <w:left w:val="none" w:sz="0" w:space="0" w:color="auto"/>
            <w:bottom w:val="none" w:sz="0" w:space="0" w:color="auto"/>
            <w:right w:val="none" w:sz="0" w:space="0" w:color="auto"/>
          </w:divBdr>
        </w:div>
        <w:div w:id="1647971887">
          <w:marLeft w:val="0"/>
          <w:marRight w:val="0"/>
          <w:marTop w:val="120"/>
          <w:marBottom w:val="0"/>
          <w:divBdr>
            <w:top w:val="none" w:sz="0" w:space="0" w:color="auto"/>
            <w:left w:val="none" w:sz="0" w:space="0" w:color="auto"/>
            <w:bottom w:val="none" w:sz="0" w:space="0" w:color="auto"/>
            <w:right w:val="none" w:sz="0" w:space="0" w:color="auto"/>
          </w:divBdr>
        </w:div>
        <w:div w:id="709839619">
          <w:marLeft w:val="0"/>
          <w:marRight w:val="0"/>
          <w:marTop w:val="120"/>
          <w:marBottom w:val="0"/>
          <w:divBdr>
            <w:top w:val="none" w:sz="0" w:space="0" w:color="auto"/>
            <w:left w:val="none" w:sz="0" w:space="0" w:color="auto"/>
            <w:bottom w:val="none" w:sz="0" w:space="0" w:color="auto"/>
            <w:right w:val="none" w:sz="0" w:space="0" w:color="auto"/>
          </w:divBdr>
        </w:div>
        <w:div w:id="1587571724">
          <w:marLeft w:val="0"/>
          <w:marRight w:val="0"/>
          <w:marTop w:val="120"/>
          <w:marBottom w:val="0"/>
          <w:divBdr>
            <w:top w:val="none" w:sz="0" w:space="0" w:color="auto"/>
            <w:left w:val="none" w:sz="0" w:space="0" w:color="auto"/>
            <w:bottom w:val="none" w:sz="0" w:space="0" w:color="auto"/>
            <w:right w:val="none" w:sz="0" w:space="0" w:color="auto"/>
          </w:divBdr>
        </w:div>
        <w:div w:id="744688383">
          <w:marLeft w:val="0"/>
          <w:marRight w:val="0"/>
          <w:marTop w:val="120"/>
          <w:marBottom w:val="0"/>
          <w:divBdr>
            <w:top w:val="none" w:sz="0" w:space="0" w:color="auto"/>
            <w:left w:val="none" w:sz="0" w:space="0" w:color="auto"/>
            <w:bottom w:val="none" w:sz="0" w:space="0" w:color="auto"/>
            <w:right w:val="none" w:sz="0" w:space="0" w:color="auto"/>
          </w:divBdr>
        </w:div>
        <w:div w:id="1974557752">
          <w:marLeft w:val="0"/>
          <w:marRight w:val="0"/>
          <w:marTop w:val="120"/>
          <w:marBottom w:val="0"/>
          <w:divBdr>
            <w:top w:val="none" w:sz="0" w:space="0" w:color="auto"/>
            <w:left w:val="none" w:sz="0" w:space="0" w:color="auto"/>
            <w:bottom w:val="none" w:sz="0" w:space="0" w:color="auto"/>
            <w:right w:val="none" w:sz="0" w:space="0" w:color="auto"/>
          </w:divBdr>
        </w:div>
        <w:div w:id="1929651887">
          <w:marLeft w:val="0"/>
          <w:marRight w:val="0"/>
          <w:marTop w:val="120"/>
          <w:marBottom w:val="0"/>
          <w:divBdr>
            <w:top w:val="none" w:sz="0" w:space="0" w:color="auto"/>
            <w:left w:val="none" w:sz="0" w:space="0" w:color="auto"/>
            <w:bottom w:val="none" w:sz="0" w:space="0" w:color="auto"/>
            <w:right w:val="none" w:sz="0" w:space="0" w:color="auto"/>
          </w:divBdr>
        </w:div>
        <w:div w:id="261299417">
          <w:marLeft w:val="0"/>
          <w:marRight w:val="0"/>
          <w:marTop w:val="120"/>
          <w:marBottom w:val="0"/>
          <w:divBdr>
            <w:top w:val="none" w:sz="0" w:space="0" w:color="auto"/>
            <w:left w:val="none" w:sz="0" w:space="0" w:color="auto"/>
            <w:bottom w:val="none" w:sz="0" w:space="0" w:color="auto"/>
            <w:right w:val="none" w:sz="0" w:space="0" w:color="auto"/>
          </w:divBdr>
        </w:div>
        <w:div w:id="1246915881">
          <w:marLeft w:val="0"/>
          <w:marRight w:val="0"/>
          <w:marTop w:val="120"/>
          <w:marBottom w:val="0"/>
          <w:divBdr>
            <w:top w:val="none" w:sz="0" w:space="0" w:color="auto"/>
            <w:left w:val="none" w:sz="0" w:space="0" w:color="auto"/>
            <w:bottom w:val="none" w:sz="0" w:space="0" w:color="auto"/>
            <w:right w:val="none" w:sz="0" w:space="0" w:color="auto"/>
          </w:divBdr>
        </w:div>
        <w:div w:id="1515993443">
          <w:marLeft w:val="0"/>
          <w:marRight w:val="0"/>
          <w:marTop w:val="120"/>
          <w:marBottom w:val="0"/>
          <w:divBdr>
            <w:top w:val="none" w:sz="0" w:space="0" w:color="auto"/>
            <w:left w:val="none" w:sz="0" w:space="0" w:color="auto"/>
            <w:bottom w:val="none" w:sz="0" w:space="0" w:color="auto"/>
            <w:right w:val="none" w:sz="0" w:space="0" w:color="auto"/>
          </w:divBdr>
        </w:div>
        <w:div w:id="465322410">
          <w:marLeft w:val="0"/>
          <w:marRight w:val="0"/>
          <w:marTop w:val="120"/>
          <w:marBottom w:val="0"/>
          <w:divBdr>
            <w:top w:val="none" w:sz="0" w:space="0" w:color="auto"/>
            <w:left w:val="none" w:sz="0" w:space="0" w:color="auto"/>
            <w:bottom w:val="none" w:sz="0" w:space="0" w:color="auto"/>
            <w:right w:val="none" w:sz="0" w:space="0" w:color="auto"/>
          </w:divBdr>
        </w:div>
        <w:div w:id="905603685">
          <w:marLeft w:val="0"/>
          <w:marRight w:val="0"/>
          <w:marTop w:val="120"/>
          <w:marBottom w:val="0"/>
          <w:divBdr>
            <w:top w:val="none" w:sz="0" w:space="0" w:color="auto"/>
            <w:left w:val="none" w:sz="0" w:space="0" w:color="auto"/>
            <w:bottom w:val="none" w:sz="0" w:space="0" w:color="auto"/>
            <w:right w:val="none" w:sz="0" w:space="0" w:color="auto"/>
          </w:divBdr>
        </w:div>
        <w:div w:id="1257665510">
          <w:marLeft w:val="0"/>
          <w:marRight w:val="0"/>
          <w:marTop w:val="120"/>
          <w:marBottom w:val="0"/>
          <w:divBdr>
            <w:top w:val="none" w:sz="0" w:space="0" w:color="auto"/>
            <w:left w:val="none" w:sz="0" w:space="0" w:color="auto"/>
            <w:bottom w:val="none" w:sz="0" w:space="0" w:color="auto"/>
            <w:right w:val="none" w:sz="0" w:space="0" w:color="auto"/>
          </w:divBdr>
        </w:div>
        <w:div w:id="1846241277">
          <w:marLeft w:val="0"/>
          <w:marRight w:val="0"/>
          <w:marTop w:val="120"/>
          <w:marBottom w:val="0"/>
          <w:divBdr>
            <w:top w:val="none" w:sz="0" w:space="0" w:color="auto"/>
            <w:left w:val="none" w:sz="0" w:space="0" w:color="auto"/>
            <w:bottom w:val="none" w:sz="0" w:space="0" w:color="auto"/>
            <w:right w:val="none" w:sz="0" w:space="0" w:color="auto"/>
          </w:divBdr>
        </w:div>
        <w:div w:id="1800109416">
          <w:marLeft w:val="0"/>
          <w:marRight w:val="0"/>
          <w:marTop w:val="120"/>
          <w:marBottom w:val="0"/>
          <w:divBdr>
            <w:top w:val="none" w:sz="0" w:space="0" w:color="auto"/>
            <w:left w:val="none" w:sz="0" w:space="0" w:color="auto"/>
            <w:bottom w:val="none" w:sz="0" w:space="0" w:color="auto"/>
            <w:right w:val="none" w:sz="0" w:space="0" w:color="auto"/>
          </w:divBdr>
        </w:div>
        <w:div w:id="769931433">
          <w:marLeft w:val="0"/>
          <w:marRight w:val="0"/>
          <w:marTop w:val="120"/>
          <w:marBottom w:val="0"/>
          <w:divBdr>
            <w:top w:val="none" w:sz="0" w:space="0" w:color="auto"/>
            <w:left w:val="none" w:sz="0" w:space="0" w:color="auto"/>
            <w:bottom w:val="none" w:sz="0" w:space="0" w:color="auto"/>
            <w:right w:val="none" w:sz="0" w:space="0" w:color="auto"/>
          </w:divBdr>
        </w:div>
        <w:div w:id="839076328">
          <w:marLeft w:val="0"/>
          <w:marRight w:val="0"/>
          <w:marTop w:val="120"/>
          <w:marBottom w:val="0"/>
          <w:divBdr>
            <w:top w:val="none" w:sz="0" w:space="0" w:color="auto"/>
            <w:left w:val="none" w:sz="0" w:space="0" w:color="auto"/>
            <w:bottom w:val="none" w:sz="0" w:space="0" w:color="auto"/>
            <w:right w:val="none" w:sz="0" w:space="0" w:color="auto"/>
          </w:divBdr>
        </w:div>
        <w:div w:id="1438787857">
          <w:marLeft w:val="0"/>
          <w:marRight w:val="0"/>
          <w:marTop w:val="120"/>
          <w:marBottom w:val="0"/>
          <w:divBdr>
            <w:top w:val="none" w:sz="0" w:space="0" w:color="auto"/>
            <w:left w:val="none" w:sz="0" w:space="0" w:color="auto"/>
            <w:bottom w:val="none" w:sz="0" w:space="0" w:color="auto"/>
            <w:right w:val="none" w:sz="0" w:space="0" w:color="auto"/>
          </w:divBdr>
        </w:div>
        <w:div w:id="193807395">
          <w:marLeft w:val="0"/>
          <w:marRight w:val="0"/>
          <w:marTop w:val="120"/>
          <w:marBottom w:val="0"/>
          <w:divBdr>
            <w:top w:val="none" w:sz="0" w:space="0" w:color="auto"/>
            <w:left w:val="none" w:sz="0" w:space="0" w:color="auto"/>
            <w:bottom w:val="none" w:sz="0" w:space="0" w:color="auto"/>
            <w:right w:val="none" w:sz="0" w:space="0" w:color="auto"/>
          </w:divBdr>
        </w:div>
        <w:div w:id="511720468">
          <w:marLeft w:val="0"/>
          <w:marRight w:val="0"/>
          <w:marTop w:val="120"/>
          <w:marBottom w:val="0"/>
          <w:divBdr>
            <w:top w:val="none" w:sz="0" w:space="0" w:color="auto"/>
            <w:left w:val="none" w:sz="0" w:space="0" w:color="auto"/>
            <w:bottom w:val="none" w:sz="0" w:space="0" w:color="auto"/>
            <w:right w:val="none" w:sz="0" w:space="0" w:color="auto"/>
          </w:divBdr>
        </w:div>
        <w:div w:id="1884054589">
          <w:marLeft w:val="0"/>
          <w:marRight w:val="0"/>
          <w:marTop w:val="120"/>
          <w:marBottom w:val="0"/>
          <w:divBdr>
            <w:top w:val="none" w:sz="0" w:space="0" w:color="auto"/>
            <w:left w:val="none" w:sz="0" w:space="0" w:color="auto"/>
            <w:bottom w:val="none" w:sz="0" w:space="0" w:color="auto"/>
            <w:right w:val="none" w:sz="0" w:space="0" w:color="auto"/>
          </w:divBdr>
        </w:div>
        <w:div w:id="585723708">
          <w:marLeft w:val="0"/>
          <w:marRight w:val="0"/>
          <w:marTop w:val="120"/>
          <w:marBottom w:val="0"/>
          <w:divBdr>
            <w:top w:val="none" w:sz="0" w:space="0" w:color="auto"/>
            <w:left w:val="none" w:sz="0" w:space="0" w:color="auto"/>
            <w:bottom w:val="none" w:sz="0" w:space="0" w:color="auto"/>
            <w:right w:val="none" w:sz="0" w:space="0" w:color="auto"/>
          </w:divBdr>
        </w:div>
        <w:div w:id="1737626625">
          <w:marLeft w:val="0"/>
          <w:marRight w:val="0"/>
          <w:marTop w:val="120"/>
          <w:marBottom w:val="0"/>
          <w:divBdr>
            <w:top w:val="none" w:sz="0" w:space="0" w:color="auto"/>
            <w:left w:val="none" w:sz="0" w:space="0" w:color="auto"/>
            <w:bottom w:val="none" w:sz="0" w:space="0" w:color="auto"/>
            <w:right w:val="none" w:sz="0" w:space="0" w:color="auto"/>
          </w:divBdr>
        </w:div>
        <w:div w:id="127675865">
          <w:marLeft w:val="0"/>
          <w:marRight w:val="0"/>
          <w:marTop w:val="120"/>
          <w:marBottom w:val="0"/>
          <w:divBdr>
            <w:top w:val="none" w:sz="0" w:space="0" w:color="auto"/>
            <w:left w:val="none" w:sz="0" w:space="0" w:color="auto"/>
            <w:bottom w:val="none" w:sz="0" w:space="0" w:color="auto"/>
            <w:right w:val="none" w:sz="0" w:space="0" w:color="auto"/>
          </w:divBdr>
        </w:div>
        <w:div w:id="1685790564">
          <w:marLeft w:val="0"/>
          <w:marRight w:val="0"/>
          <w:marTop w:val="120"/>
          <w:marBottom w:val="0"/>
          <w:divBdr>
            <w:top w:val="none" w:sz="0" w:space="0" w:color="auto"/>
            <w:left w:val="none" w:sz="0" w:space="0" w:color="auto"/>
            <w:bottom w:val="none" w:sz="0" w:space="0" w:color="auto"/>
            <w:right w:val="none" w:sz="0" w:space="0" w:color="auto"/>
          </w:divBdr>
        </w:div>
        <w:div w:id="1456749204">
          <w:marLeft w:val="0"/>
          <w:marRight w:val="0"/>
          <w:marTop w:val="120"/>
          <w:marBottom w:val="0"/>
          <w:divBdr>
            <w:top w:val="none" w:sz="0" w:space="0" w:color="auto"/>
            <w:left w:val="none" w:sz="0" w:space="0" w:color="auto"/>
            <w:bottom w:val="none" w:sz="0" w:space="0" w:color="auto"/>
            <w:right w:val="none" w:sz="0" w:space="0" w:color="auto"/>
          </w:divBdr>
        </w:div>
        <w:div w:id="1771271145">
          <w:marLeft w:val="0"/>
          <w:marRight w:val="0"/>
          <w:marTop w:val="120"/>
          <w:marBottom w:val="0"/>
          <w:divBdr>
            <w:top w:val="none" w:sz="0" w:space="0" w:color="auto"/>
            <w:left w:val="none" w:sz="0" w:space="0" w:color="auto"/>
            <w:bottom w:val="none" w:sz="0" w:space="0" w:color="auto"/>
            <w:right w:val="none" w:sz="0" w:space="0" w:color="auto"/>
          </w:divBdr>
        </w:div>
        <w:div w:id="1722628118">
          <w:marLeft w:val="0"/>
          <w:marRight w:val="0"/>
          <w:marTop w:val="120"/>
          <w:marBottom w:val="0"/>
          <w:divBdr>
            <w:top w:val="none" w:sz="0" w:space="0" w:color="auto"/>
            <w:left w:val="none" w:sz="0" w:space="0" w:color="auto"/>
            <w:bottom w:val="none" w:sz="0" w:space="0" w:color="auto"/>
            <w:right w:val="none" w:sz="0" w:space="0" w:color="auto"/>
          </w:divBdr>
        </w:div>
        <w:div w:id="1125541162">
          <w:marLeft w:val="0"/>
          <w:marRight w:val="0"/>
          <w:marTop w:val="120"/>
          <w:marBottom w:val="0"/>
          <w:divBdr>
            <w:top w:val="none" w:sz="0" w:space="0" w:color="auto"/>
            <w:left w:val="none" w:sz="0" w:space="0" w:color="auto"/>
            <w:bottom w:val="none" w:sz="0" w:space="0" w:color="auto"/>
            <w:right w:val="none" w:sz="0" w:space="0" w:color="auto"/>
          </w:divBdr>
        </w:div>
        <w:div w:id="759526065">
          <w:marLeft w:val="0"/>
          <w:marRight w:val="0"/>
          <w:marTop w:val="120"/>
          <w:marBottom w:val="0"/>
          <w:divBdr>
            <w:top w:val="none" w:sz="0" w:space="0" w:color="auto"/>
            <w:left w:val="none" w:sz="0" w:space="0" w:color="auto"/>
            <w:bottom w:val="none" w:sz="0" w:space="0" w:color="auto"/>
            <w:right w:val="none" w:sz="0" w:space="0" w:color="auto"/>
          </w:divBdr>
        </w:div>
        <w:div w:id="294525490">
          <w:marLeft w:val="0"/>
          <w:marRight w:val="0"/>
          <w:marTop w:val="120"/>
          <w:marBottom w:val="0"/>
          <w:divBdr>
            <w:top w:val="none" w:sz="0" w:space="0" w:color="auto"/>
            <w:left w:val="none" w:sz="0" w:space="0" w:color="auto"/>
            <w:bottom w:val="none" w:sz="0" w:space="0" w:color="auto"/>
            <w:right w:val="none" w:sz="0" w:space="0" w:color="auto"/>
          </w:divBdr>
        </w:div>
        <w:div w:id="112722004">
          <w:marLeft w:val="0"/>
          <w:marRight w:val="0"/>
          <w:marTop w:val="120"/>
          <w:marBottom w:val="0"/>
          <w:divBdr>
            <w:top w:val="none" w:sz="0" w:space="0" w:color="auto"/>
            <w:left w:val="none" w:sz="0" w:space="0" w:color="auto"/>
            <w:bottom w:val="none" w:sz="0" w:space="0" w:color="auto"/>
            <w:right w:val="none" w:sz="0" w:space="0" w:color="auto"/>
          </w:divBdr>
        </w:div>
        <w:div w:id="650912026">
          <w:marLeft w:val="0"/>
          <w:marRight w:val="0"/>
          <w:marTop w:val="120"/>
          <w:marBottom w:val="0"/>
          <w:divBdr>
            <w:top w:val="none" w:sz="0" w:space="0" w:color="auto"/>
            <w:left w:val="none" w:sz="0" w:space="0" w:color="auto"/>
            <w:bottom w:val="none" w:sz="0" w:space="0" w:color="auto"/>
            <w:right w:val="none" w:sz="0" w:space="0" w:color="auto"/>
          </w:divBdr>
        </w:div>
        <w:div w:id="1687096057">
          <w:marLeft w:val="0"/>
          <w:marRight w:val="0"/>
          <w:marTop w:val="120"/>
          <w:marBottom w:val="0"/>
          <w:divBdr>
            <w:top w:val="none" w:sz="0" w:space="0" w:color="auto"/>
            <w:left w:val="none" w:sz="0" w:space="0" w:color="auto"/>
            <w:bottom w:val="none" w:sz="0" w:space="0" w:color="auto"/>
            <w:right w:val="none" w:sz="0" w:space="0" w:color="auto"/>
          </w:divBdr>
        </w:div>
        <w:div w:id="177501345">
          <w:marLeft w:val="0"/>
          <w:marRight w:val="0"/>
          <w:marTop w:val="120"/>
          <w:marBottom w:val="0"/>
          <w:divBdr>
            <w:top w:val="none" w:sz="0" w:space="0" w:color="auto"/>
            <w:left w:val="none" w:sz="0" w:space="0" w:color="auto"/>
            <w:bottom w:val="none" w:sz="0" w:space="0" w:color="auto"/>
            <w:right w:val="none" w:sz="0" w:space="0" w:color="auto"/>
          </w:divBdr>
        </w:div>
        <w:div w:id="1630433309">
          <w:marLeft w:val="0"/>
          <w:marRight w:val="0"/>
          <w:marTop w:val="120"/>
          <w:marBottom w:val="0"/>
          <w:divBdr>
            <w:top w:val="none" w:sz="0" w:space="0" w:color="auto"/>
            <w:left w:val="none" w:sz="0" w:space="0" w:color="auto"/>
            <w:bottom w:val="none" w:sz="0" w:space="0" w:color="auto"/>
            <w:right w:val="none" w:sz="0" w:space="0" w:color="auto"/>
          </w:divBdr>
        </w:div>
        <w:div w:id="925263482">
          <w:marLeft w:val="0"/>
          <w:marRight w:val="0"/>
          <w:marTop w:val="120"/>
          <w:marBottom w:val="0"/>
          <w:divBdr>
            <w:top w:val="none" w:sz="0" w:space="0" w:color="auto"/>
            <w:left w:val="none" w:sz="0" w:space="0" w:color="auto"/>
            <w:bottom w:val="none" w:sz="0" w:space="0" w:color="auto"/>
            <w:right w:val="none" w:sz="0" w:space="0" w:color="auto"/>
          </w:divBdr>
        </w:div>
        <w:div w:id="1951014650">
          <w:marLeft w:val="0"/>
          <w:marRight w:val="0"/>
          <w:marTop w:val="120"/>
          <w:marBottom w:val="0"/>
          <w:divBdr>
            <w:top w:val="none" w:sz="0" w:space="0" w:color="auto"/>
            <w:left w:val="none" w:sz="0" w:space="0" w:color="auto"/>
            <w:bottom w:val="none" w:sz="0" w:space="0" w:color="auto"/>
            <w:right w:val="none" w:sz="0" w:space="0" w:color="auto"/>
          </w:divBdr>
        </w:div>
        <w:div w:id="2096703321">
          <w:marLeft w:val="0"/>
          <w:marRight w:val="0"/>
          <w:marTop w:val="120"/>
          <w:marBottom w:val="0"/>
          <w:divBdr>
            <w:top w:val="none" w:sz="0" w:space="0" w:color="auto"/>
            <w:left w:val="none" w:sz="0" w:space="0" w:color="auto"/>
            <w:bottom w:val="none" w:sz="0" w:space="0" w:color="auto"/>
            <w:right w:val="none" w:sz="0" w:space="0" w:color="auto"/>
          </w:divBdr>
        </w:div>
        <w:div w:id="515192969">
          <w:marLeft w:val="0"/>
          <w:marRight w:val="0"/>
          <w:marTop w:val="120"/>
          <w:marBottom w:val="0"/>
          <w:divBdr>
            <w:top w:val="none" w:sz="0" w:space="0" w:color="auto"/>
            <w:left w:val="none" w:sz="0" w:space="0" w:color="auto"/>
            <w:bottom w:val="none" w:sz="0" w:space="0" w:color="auto"/>
            <w:right w:val="none" w:sz="0" w:space="0" w:color="auto"/>
          </w:divBdr>
        </w:div>
        <w:div w:id="2110731926">
          <w:marLeft w:val="0"/>
          <w:marRight w:val="0"/>
          <w:marTop w:val="120"/>
          <w:marBottom w:val="0"/>
          <w:divBdr>
            <w:top w:val="none" w:sz="0" w:space="0" w:color="auto"/>
            <w:left w:val="none" w:sz="0" w:space="0" w:color="auto"/>
            <w:bottom w:val="none" w:sz="0" w:space="0" w:color="auto"/>
            <w:right w:val="none" w:sz="0" w:space="0" w:color="auto"/>
          </w:divBdr>
        </w:div>
        <w:div w:id="502280359">
          <w:marLeft w:val="0"/>
          <w:marRight w:val="0"/>
          <w:marTop w:val="120"/>
          <w:marBottom w:val="0"/>
          <w:divBdr>
            <w:top w:val="none" w:sz="0" w:space="0" w:color="auto"/>
            <w:left w:val="none" w:sz="0" w:space="0" w:color="auto"/>
            <w:bottom w:val="none" w:sz="0" w:space="0" w:color="auto"/>
            <w:right w:val="none" w:sz="0" w:space="0" w:color="auto"/>
          </w:divBdr>
        </w:div>
        <w:div w:id="380599585">
          <w:marLeft w:val="0"/>
          <w:marRight w:val="0"/>
          <w:marTop w:val="120"/>
          <w:marBottom w:val="0"/>
          <w:divBdr>
            <w:top w:val="none" w:sz="0" w:space="0" w:color="auto"/>
            <w:left w:val="none" w:sz="0" w:space="0" w:color="auto"/>
            <w:bottom w:val="none" w:sz="0" w:space="0" w:color="auto"/>
            <w:right w:val="none" w:sz="0" w:space="0" w:color="auto"/>
          </w:divBdr>
        </w:div>
        <w:div w:id="290131258">
          <w:marLeft w:val="0"/>
          <w:marRight w:val="0"/>
          <w:marTop w:val="120"/>
          <w:marBottom w:val="0"/>
          <w:divBdr>
            <w:top w:val="none" w:sz="0" w:space="0" w:color="auto"/>
            <w:left w:val="none" w:sz="0" w:space="0" w:color="auto"/>
            <w:bottom w:val="none" w:sz="0" w:space="0" w:color="auto"/>
            <w:right w:val="none" w:sz="0" w:space="0" w:color="auto"/>
          </w:divBdr>
        </w:div>
        <w:div w:id="1903253856">
          <w:marLeft w:val="0"/>
          <w:marRight w:val="0"/>
          <w:marTop w:val="120"/>
          <w:marBottom w:val="0"/>
          <w:divBdr>
            <w:top w:val="none" w:sz="0" w:space="0" w:color="auto"/>
            <w:left w:val="none" w:sz="0" w:space="0" w:color="auto"/>
            <w:bottom w:val="none" w:sz="0" w:space="0" w:color="auto"/>
            <w:right w:val="none" w:sz="0" w:space="0" w:color="auto"/>
          </w:divBdr>
        </w:div>
        <w:div w:id="1275751880">
          <w:marLeft w:val="0"/>
          <w:marRight w:val="0"/>
          <w:marTop w:val="120"/>
          <w:marBottom w:val="0"/>
          <w:divBdr>
            <w:top w:val="none" w:sz="0" w:space="0" w:color="auto"/>
            <w:left w:val="none" w:sz="0" w:space="0" w:color="auto"/>
            <w:bottom w:val="none" w:sz="0" w:space="0" w:color="auto"/>
            <w:right w:val="none" w:sz="0" w:space="0" w:color="auto"/>
          </w:divBdr>
        </w:div>
        <w:div w:id="951935931">
          <w:marLeft w:val="0"/>
          <w:marRight w:val="0"/>
          <w:marTop w:val="120"/>
          <w:marBottom w:val="0"/>
          <w:divBdr>
            <w:top w:val="none" w:sz="0" w:space="0" w:color="auto"/>
            <w:left w:val="none" w:sz="0" w:space="0" w:color="auto"/>
            <w:bottom w:val="none" w:sz="0" w:space="0" w:color="auto"/>
            <w:right w:val="none" w:sz="0" w:space="0" w:color="auto"/>
          </w:divBdr>
        </w:div>
        <w:div w:id="529145683">
          <w:marLeft w:val="0"/>
          <w:marRight w:val="0"/>
          <w:marTop w:val="120"/>
          <w:marBottom w:val="0"/>
          <w:divBdr>
            <w:top w:val="none" w:sz="0" w:space="0" w:color="auto"/>
            <w:left w:val="none" w:sz="0" w:space="0" w:color="auto"/>
            <w:bottom w:val="none" w:sz="0" w:space="0" w:color="auto"/>
            <w:right w:val="none" w:sz="0" w:space="0" w:color="auto"/>
          </w:divBdr>
        </w:div>
        <w:div w:id="1184437861">
          <w:marLeft w:val="0"/>
          <w:marRight w:val="0"/>
          <w:marTop w:val="120"/>
          <w:marBottom w:val="0"/>
          <w:divBdr>
            <w:top w:val="none" w:sz="0" w:space="0" w:color="auto"/>
            <w:left w:val="none" w:sz="0" w:space="0" w:color="auto"/>
            <w:bottom w:val="none" w:sz="0" w:space="0" w:color="auto"/>
            <w:right w:val="none" w:sz="0" w:space="0" w:color="auto"/>
          </w:divBdr>
        </w:div>
        <w:div w:id="726689886">
          <w:marLeft w:val="0"/>
          <w:marRight w:val="0"/>
          <w:marTop w:val="120"/>
          <w:marBottom w:val="0"/>
          <w:divBdr>
            <w:top w:val="none" w:sz="0" w:space="0" w:color="auto"/>
            <w:left w:val="none" w:sz="0" w:space="0" w:color="auto"/>
            <w:bottom w:val="none" w:sz="0" w:space="0" w:color="auto"/>
            <w:right w:val="none" w:sz="0" w:space="0" w:color="auto"/>
          </w:divBdr>
        </w:div>
        <w:div w:id="245112366">
          <w:marLeft w:val="0"/>
          <w:marRight w:val="0"/>
          <w:marTop w:val="120"/>
          <w:marBottom w:val="0"/>
          <w:divBdr>
            <w:top w:val="none" w:sz="0" w:space="0" w:color="auto"/>
            <w:left w:val="none" w:sz="0" w:space="0" w:color="auto"/>
            <w:bottom w:val="none" w:sz="0" w:space="0" w:color="auto"/>
            <w:right w:val="none" w:sz="0" w:space="0" w:color="auto"/>
          </w:divBdr>
        </w:div>
        <w:div w:id="1222715732">
          <w:marLeft w:val="0"/>
          <w:marRight w:val="0"/>
          <w:marTop w:val="120"/>
          <w:marBottom w:val="0"/>
          <w:divBdr>
            <w:top w:val="none" w:sz="0" w:space="0" w:color="auto"/>
            <w:left w:val="none" w:sz="0" w:space="0" w:color="auto"/>
            <w:bottom w:val="none" w:sz="0" w:space="0" w:color="auto"/>
            <w:right w:val="none" w:sz="0" w:space="0" w:color="auto"/>
          </w:divBdr>
        </w:div>
        <w:div w:id="155540395">
          <w:marLeft w:val="0"/>
          <w:marRight w:val="0"/>
          <w:marTop w:val="120"/>
          <w:marBottom w:val="0"/>
          <w:divBdr>
            <w:top w:val="none" w:sz="0" w:space="0" w:color="auto"/>
            <w:left w:val="none" w:sz="0" w:space="0" w:color="auto"/>
            <w:bottom w:val="none" w:sz="0" w:space="0" w:color="auto"/>
            <w:right w:val="none" w:sz="0" w:space="0" w:color="auto"/>
          </w:divBdr>
        </w:div>
        <w:div w:id="1328944522">
          <w:marLeft w:val="0"/>
          <w:marRight w:val="0"/>
          <w:marTop w:val="120"/>
          <w:marBottom w:val="0"/>
          <w:divBdr>
            <w:top w:val="none" w:sz="0" w:space="0" w:color="auto"/>
            <w:left w:val="none" w:sz="0" w:space="0" w:color="auto"/>
            <w:bottom w:val="none" w:sz="0" w:space="0" w:color="auto"/>
            <w:right w:val="none" w:sz="0" w:space="0" w:color="auto"/>
          </w:divBdr>
        </w:div>
        <w:div w:id="1491943441">
          <w:marLeft w:val="0"/>
          <w:marRight w:val="0"/>
          <w:marTop w:val="120"/>
          <w:marBottom w:val="0"/>
          <w:divBdr>
            <w:top w:val="none" w:sz="0" w:space="0" w:color="auto"/>
            <w:left w:val="none" w:sz="0" w:space="0" w:color="auto"/>
            <w:bottom w:val="none" w:sz="0" w:space="0" w:color="auto"/>
            <w:right w:val="none" w:sz="0" w:space="0" w:color="auto"/>
          </w:divBdr>
        </w:div>
        <w:div w:id="1470705734">
          <w:marLeft w:val="0"/>
          <w:marRight w:val="0"/>
          <w:marTop w:val="120"/>
          <w:marBottom w:val="0"/>
          <w:divBdr>
            <w:top w:val="none" w:sz="0" w:space="0" w:color="auto"/>
            <w:left w:val="none" w:sz="0" w:space="0" w:color="auto"/>
            <w:bottom w:val="none" w:sz="0" w:space="0" w:color="auto"/>
            <w:right w:val="none" w:sz="0" w:space="0" w:color="auto"/>
          </w:divBdr>
        </w:div>
        <w:div w:id="195236820">
          <w:marLeft w:val="0"/>
          <w:marRight w:val="0"/>
          <w:marTop w:val="120"/>
          <w:marBottom w:val="0"/>
          <w:divBdr>
            <w:top w:val="none" w:sz="0" w:space="0" w:color="auto"/>
            <w:left w:val="none" w:sz="0" w:space="0" w:color="auto"/>
            <w:bottom w:val="none" w:sz="0" w:space="0" w:color="auto"/>
            <w:right w:val="none" w:sz="0" w:space="0" w:color="auto"/>
          </w:divBdr>
        </w:div>
        <w:div w:id="753670833">
          <w:marLeft w:val="0"/>
          <w:marRight w:val="0"/>
          <w:marTop w:val="120"/>
          <w:marBottom w:val="0"/>
          <w:divBdr>
            <w:top w:val="none" w:sz="0" w:space="0" w:color="auto"/>
            <w:left w:val="none" w:sz="0" w:space="0" w:color="auto"/>
            <w:bottom w:val="none" w:sz="0" w:space="0" w:color="auto"/>
            <w:right w:val="none" w:sz="0" w:space="0" w:color="auto"/>
          </w:divBdr>
        </w:div>
        <w:div w:id="79496859">
          <w:marLeft w:val="0"/>
          <w:marRight w:val="0"/>
          <w:marTop w:val="120"/>
          <w:marBottom w:val="0"/>
          <w:divBdr>
            <w:top w:val="none" w:sz="0" w:space="0" w:color="auto"/>
            <w:left w:val="none" w:sz="0" w:space="0" w:color="auto"/>
            <w:bottom w:val="none" w:sz="0" w:space="0" w:color="auto"/>
            <w:right w:val="none" w:sz="0" w:space="0" w:color="auto"/>
          </w:divBdr>
        </w:div>
        <w:div w:id="1738165565">
          <w:marLeft w:val="0"/>
          <w:marRight w:val="0"/>
          <w:marTop w:val="120"/>
          <w:marBottom w:val="0"/>
          <w:divBdr>
            <w:top w:val="none" w:sz="0" w:space="0" w:color="auto"/>
            <w:left w:val="none" w:sz="0" w:space="0" w:color="auto"/>
            <w:bottom w:val="none" w:sz="0" w:space="0" w:color="auto"/>
            <w:right w:val="none" w:sz="0" w:space="0" w:color="auto"/>
          </w:divBdr>
        </w:div>
        <w:div w:id="1171599389">
          <w:marLeft w:val="0"/>
          <w:marRight w:val="0"/>
          <w:marTop w:val="120"/>
          <w:marBottom w:val="0"/>
          <w:divBdr>
            <w:top w:val="none" w:sz="0" w:space="0" w:color="auto"/>
            <w:left w:val="none" w:sz="0" w:space="0" w:color="auto"/>
            <w:bottom w:val="none" w:sz="0" w:space="0" w:color="auto"/>
            <w:right w:val="none" w:sz="0" w:space="0" w:color="auto"/>
          </w:divBdr>
        </w:div>
        <w:div w:id="1562403594">
          <w:marLeft w:val="0"/>
          <w:marRight w:val="0"/>
          <w:marTop w:val="120"/>
          <w:marBottom w:val="0"/>
          <w:divBdr>
            <w:top w:val="none" w:sz="0" w:space="0" w:color="auto"/>
            <w:left w:val="none" w:sz="0" w:space="0" w:color="auto"/>
            <w:bottom w:val="none" w:sz="0" w:space="0" w:color="auto"/>
            <w:right w:val="none" w:sz="0" w:space="0" w:color="auto"/>
          </w:divBdr>
        </w:div>
        <w:div w:id="762071485">
          <w:marLeft w:val="0"/>
          <w:marRight w:val="0"/>
          <w:marTop w:val="120"/>
          <w:marBottom w:val="0"/>
          <w:divBdr>
            <w:top w:val="none" w:sz="0" w:space="0" w:color="auto"/>
            <w:left w:val="none" w:sz="0" w:space="0" w:color="auto"/>
            <w:bottom w:val="none" w:sz="0" w:space="0" w:color="auto"/>
            <w:right w:val="none" w:sz="0" w:space="0" w:color="auto"/>
          </w:divBdr>
        </w:div>
        <w:div w:id="1902016203">
          <w:marLeft w:val="0"/>
          <w:marRight w:val="0"/>
          <w:marTop w:val="120"/>
          <w:marBottom w:val="0"/>
          <w:divBdr>
            <w:top w:val="none" w:sz="0" w:space="0" w:color="auto"/>
            <w:left w:val="none" w:sz="0" w:space="0" w:color="auto"/>
            <w:bottom w:val="none" w:sz="0" w:space="0" w:color="auto"/>
            <w:right w:val="none" w:sz="0" w:space="0" w:color="auto"/>
          </w:divBdr>
        </w:div>
        <w:div w:id="1648558794">
          <w:marLeft w:val="0"/>
          <w:marRight w:val="0"/>
          <w:marTop w:val="120"/>
          <w:marBottom w:val="0"/>
          <w:divBdr>
            <w:top w:val="none" w:sz="0" w:space="0" w:color="auto"/>
            <w:left w:val="none" w:sz="0" w:space="0" w:color="auto"/>
            <w:bottom w:val="none" w:sz="0" w:space="0" w:color="auto"/>
            <w:right w:val="none" w:sz="0" w:space="0" w:color="auto"/>
          </w:divBdr>
        </w:div>
        <w:div w:id="122889607">
          <w:marLeft w:val="0"/>
          <w:marRight w:val="0"/>
          <w:marTop w:val="120"/>
          <w:marBottom w:val="0"/>
          <w:divBdr>
            <w:top w:val="none" w:sz="0" w:space="0" w:color="auto"/>
            <w:left w:val="none" w:sz="0" w:space="0" w:color="auto"/>
            <w:bottom w:val="none" w:sz="0" w:space="0" w:color="auto"/>
            <w:right w:val="none" w:sz="0" w:space="0" w:color="auto"/>
          </w:divBdr>
        </w:div>
        <w:div w:id="785733591">
          <w:marLeft w:val="0"/>
          <w:marRight w:val="0"/>
          <w:marTop w:val="120"/>
          <w:marBottom w:val="0"/>
          <w:divBdr>
            <w:top w:val="none" w:sz="0" w:space="0" w:color="auto"/>
            <w:left w:val="none" w:sz="0" w:space="0" w:color="auto"/>
            <w:bottom w:val="none" w:sz="0" w:space="0" w:color="auto"/>
            <w:right w:val="none" w:sz="0" w:space="0" w:color="auto"/>
          </w:divBdr>
        </w:div>
        <w:div w:id="2122990614">
          <w:marLeft w:val="0"/>
          <w:marRight w:val="0"/>
          <w:marTop w:val="120"/>
          <w:marBottom w:val="0"/>
          <w:divBdr>
            <w:top w:val="none" w:sz="0" w:space="0" w:color="auto"/>
            <w:left w:val="none" w:sz="0" w:space="0" w:color="auto"/>
            <w:bottom w:val="none" w:sz="0" w:space="0" w:color="auto"/>
            <w:right w:val="none" w:sz="0" w:space="0" w:color="auto"/>
          </w:divBdr>
        </w:div>
        <w:div w:id="193544141">
          <w:marLeft w:val="0"/>
          <w:marRight w:val="0"/>
          <w:marTop w:val="120"/>
          <w:marBottom w:val="0"/>
          <w:divBdr>
            <w:top w:val="none" w:sz="0" w:space="0" w:color="auto"/>
            <w:left w:val="none" w:sz="0" w:space="0" w:color="auto"/>
            <w:bottom w:val="none" w:sz="0" w:space="0" w:color="auto"/>
            <w:right w:val="none" w:sz="0" w:space="0" w:color="auto"/>
          </w:divBdr>
        </w:div>
        <w:div w:id="892500037">
          <w:marLeft w:val="0"/>
          <w:marRight w:val="0"/>
          <w:marTop w:val="120"/>
          <w:marBottom w:val="0"/>
          <w:divBdr>
            <w:top w:val="none" w:sz="0" w:space="0" w:color="auto"/>
            <w:left w:val="none" w:sz="0" w:space="0" w:color="auto"/>
            <w:bottom w:val="none" w:sz="0" w:space="0" w:color="auto"/>
            <w:right w:val="none" w:sz="0" w:space="0" w:color="auto"/>
          </w:divBdr>
        </w:div>
        <w:div w:id="394359871">
          <w:marLeft w:val="0"/>
          <w:marRight w:val="0"/>
          <w:marTop w:val="120"/>
          <w:marBottom w:val="0"/>
          <w:divBdr>
            <w:top w:val="none" w:sz="0" w:space="0" w:color="auto"/>
            <w:left w:val="none" w:sz="0" w:space="0" w:color="auto"/>
            <w:bottom w:val="none" w:sz="0" w:space="0" w:color="auto"/>
            <w:right w:val="none" w:sz="0" w:space="0" w:color="auto"/>
          </w:divBdr>
        </w:div>
        <w:div w:id="1298220254">
          <w:marLeft w:val="0"/>
          <w:marRight w:val="0"/>
          <w:marTop w:val="120"/>
          <w:marBottom w:val="0"/>
          <w:divBdr>
            <w:top w:val="none" w:sz="0" w:space="0" w:color="auto"/>
            <w:left w:val="none" w:sz="0" w:space="0" w:color="auto"/>
            <w:bottom w:val="none" w:sz="0" w:space="0" w:color="auto"/>
            <w:right w:val="none" w:sz="0" w:space="0" w:color="auto"/>
          </w:divBdr>
        </w:div>
        <w:div w:id="414861752">
          <w:marLeft w:val="0"/>
          <w:marRight w:val="0"/>
          <w:marTop w:val="120"/>
          <w:marBottom w:val="0"/>
          <w:divBdr>
            <w:top w:val="none" w:sz="0" w:space="0" w:color="auto"/>
            <w:left w:val="none" w:sz="0" w:space="0" w:color="auto"/>
            <w:bottom w:val="none" w:sz="0" w:space="0" w:color="auto"/>
            <w:right w:val="none" w:sz="0" w:space="0" w:color="auto"/>
          </w:divBdr>
        </w:div>
        <w:div w:id="752627349">
          <w:marLeft w:val="0"/>
          <w:marRight w:val="0"/>
          <w:marTop w:val="120"/>
          <w:marBottom w:val="0"/>
          <w:divBdr>
            <w:top w:val="none" w:sz="0" w:space="0" w:color="auto"/>
            <w:left w:val="none" w:sz="0" w:space="0" w:color="auto"/>
            <w:bottom w:val="none" w:sz="0" w:space="0" w:color="auto"/>
            <w:right w:val="none" w:sz="0" w:space="0" w:color="auto"/>
          </w:divBdr>
        </w:div>
        <w:div w:id="770782874">
          <w:marLeft w:val="0"/>
          <w:marRight w:val="0"/>
          <w:marTop w:val="120"/>
          <w:marBottom w:val="0"/>
          <w:divBdr>
            <w:top w:val="none" w:sz="0" w:space="0" w:color="auto"/>
            <w:left w:val="none" w:sz="0" w:space="0" w:color="auto"/>
            <w:bottom w:val="none" w:sz="0" w:space="0" w:color="auto"/>
            <w:right w:val="none" w:sz="0" w:space="0" w:color="auto"/>
          </w:divBdr>
        </w:div>
        <w:div w:id="1076630065">
          <w:marLeft w:val="0"/>
          <w:marRight w:val="0"/>
          <w:marTop w:val="120"/>
          <w:marBottom w:val="0"/>
          <w:divBdr>
            <w:top w:val="none" w:sz="0" w:space="0" w:color="auto"/>
            <w:left w:val="none" w:sz="0" w:space="0" w:color="auto"/>
            <w:bottom w:val="none" w:sz="0" w:space="0" w:color="auto"/>
            <w:right w:val="none" w:sz="0" w:space="0" w:color="auto"/>
          </w:divBdr>
        </w:div>
        <w:div w:id="1791388422">
          <w:marLeft w:val="0"/>
          <w:marRight w:val="0"/>
          <w:marTop w:val="120"/>
          <w:marBottom w:val="0"/>
          <w:divBdr>
            <w:top w:val="none" w:sz="0" w:space="0" w:color="auto"/>
            <w:left w:val="none" w:sz="0" w:space="0" w:color="auto"/>
            <w:bottom w:val="none" w:sz="0" w:space="0" w:color="auto"/>
            <w:right w:val="none" w:sz="0" w:space="0" w:color="auto"/>
          </w:divBdr>
        </w:div>
        <w:div w:id="2008629114">
          <w:marLeft w:val="0"/>
          <w:marRight w:val="0"/>
          <w:marTop w:val="120"/>
          <w:marBottom w:val="0"/>
          <w:divBdr>
            <w:top w:val="none" w:sz="0" w:space="0" w:color="auto"/>
            <w:left w:val="none" w:sz="0" w:space="0" w:color="auto"/>
            <w:bottom w:val="none" w:sz="0" w:space="0" w:color="auto"/>
            <w:right w:val="none" w:sz="0" w:space="0" w:color="auto"/>
          </w:divBdr>
        </w:div>
        <w:div w:id="896159599">
          <w:marLeft w:val="0"/>
          <w:marRight w:val="0"/>
          <w:marTop w:val="120"/>
          <w:marBottom w:val="0"/>
          <w:divBdr>
            <w:top w:val="none" w:sz="0" w:space="0" w:color="auto"/>
            <w:left w:val="none" w:sz="0" w:space="0" w:color="auto"/>
            <w:bottom w:val="none" w:sz="0" w:space="0" w:color="auto"/>
            <w:right w:val="none" w:sz="0" w:space="0" w:color="auto"/>
          </w:divBdr>
        </w:div>
        <w:div w:id="1659646264">
          <w:marLeft w:val="0"/>
          <w:marRight w:val="0"/>
          <w:marTop w:val="120"/>
          <w:marBottom w:val="0"/>
          <w:divBdr>
            <w:top w:val="none" w:sz="0" w:space="0" w:color="auto"/>
            <w:left w:val="none" w:sz="0" w:space="0" w:color="auto"/>
            <w:bottom w:val="none" w:sz="0" w:space="0" w:color="auto"/>
            <w:right w:val="none" w:sz="0" w:space="0" w:color="auto"/>
          </w:divBdr>
        </w:div>
        <w:div w:id="1005936062">
          <w:marLeft w:val="0"/>
          <w:marRight w:val="0"/>
          <w:marTop w:val="120"/>
          <w:marBottom w:val="0"/>
          <w:divBdr>
            <w:top w:val="none" w:sz="0" w:space="0" w:color="auto"/>
            <w:left w:val="none" w:sz="0" w:space="0" w:color="auto"/>
            <w:bottom w:val="none" w:sz="0" w:space="0" w:color="auto"/>
            <w:right w:val="none" w:sz="0" w:space="0" w:color="auto"/>
          </w:divBdr>
        </w:div>
        <w:div w:id="1600407402">
          <w:marLeft w:val="0"/>
          <w:marRight w:val="0"/>
          <w:marTop w:val="120"/>
          <w:marBottom w:val="0"/>
          <w:divBdr>
            <w:top w:val="none" w:sz="0" w:space="0" w:color="auto"/>
            <w:left w:val="none" w:sz="0" w:space="0" w:color="auto"/>
            <w:bottom w:val="none" w:sz="0" w:space="0" w:color="auto"/>
            <w:right w:val="none" w:sz="0" w:space="0" w:color="auto"/>
          </w:divBdr>
        </w:div>
        <w:div w:id="941566624">
          <w:marLeft w:val="0"/>
          <w:marRight w:val="0"/>
          <w:marTop w:val="120"/>
          <w:marBottom w:val="0"/>
          <w:divBdr>
            <w:top w:val="none" w:sz="0" w:space="0" w:color="auto"/>
            <w:left w:val="none" w:sz="0" w:space="0" w:color="auto"/>
            <w:bottom w:val="none" w:sz="0" w:space="0" w:color="auto"/>
            <w:right w:val="none" w:sz="0" w:space="0" w:color="auto"/>
          </w:divBdr>
        </w:div>
        <w:div w:id="1480072394">
          <w:marLeft w:val="0"/>
          <w:marRight w:val="0"/>
          <w:marTop w:val="120"/>
          <w:marBottom w:val="0"/>
          <w:divBdr>
            <w:top w:val="none" w:sz="0" w:space="0" w:color="auto"/>
            <w:left w:val="none" w:sz="0" w:space="0" w:color="auto"/>
            <w:bottom w:val="none" w:sz="0" w:space="0" w:color="auto"/>
            <w:right w:val="none" w:sz="0" w:space="0" w:color="auto"/>
          </w:divBdr>
        </w:div>
        <w:div w:id="266347625">
          <w:marLeft w:val="0"/>
          <w:marRight w:val="0"/>
          <w:marTop w:val="120"/>
          <w:marBottom w:val="0"/>
          <w:divBdr>
            <w:top w:val="none" w:sz="0" w:space="0" w:color="auto"/>
            <w:left w:val="none" w:sz="0" w:space="0" w:color="auto"/>
            <w:bottom w:val="none" w:sz="0" w:space="0" w:color="auto"/>
            <w:right w:val="none" w:sz="0" w:space="0" w:color="auto"/>
          </w:divBdr>
        </w:div>
        <w:div w:id="1500272040">
          <w:marLeft w:val="0"/>
          <w:marRight w:val="0"/>
          <w:marTop w:val="120"/>
          <w:marBottom w:val="0"/>
          <w:divBdr>
            <w:top w:val="none" w:sz="0" w:space="0" w:color="auto"/>
            <w:left w:val="none" w:sz="0" w:space="0" w:color="auto"/>
            <w:bottom w:val="none" w:sz="0" w:space="0" w:color="auto"/>
            <w:right w:val="none" w:sz="0" w:space="0" w:color="auto"/>
          </w:divBdr>
        </w:div>
        <w:div w:id="654067604">
          <w:marLeft w:val="0"/>
          <w:marRight w:val="0"/>
          <w:marTop w:val="120"/>
          <w:marBottom w:val="0"/>
          <w:divBdr>
            <w:top w:val="none" w:sz="0" w:space="0" w:color="auto"/>
            <w:left w:val="none" w:sz="0" w:space="0" w:color="auto"/>
            <w:bottom w:val="none" w:sz="0" w:space="0" w:color="auto"/>
            <w:right w:val="none" w:sz="0" w:space="0" w:color="auto"/>
          </w:divBdr>
        </w:div>
        <w:div w:id="659625474">
          <w:marLeft w:val="0"/>
          <w:marRight w:val="0"/>
          <w:marTop w:val="120"/>
          <w:marBottom w:val="0"/>
          <w:divBdr>
            <w:top w:val="none" w:sz="0" w:space="0" w:color="auto"/>
            <w:left w:val="none" w:sz="0" w:space="0" w:color="auto"/>
            <w:bottom w:val="none" w:sz="0" w:space="0" w:color="auto"/>
            <w:right w:val="none" w:sz="0" w:space="0" w:color="auto"/>
          </w:divBdr>
        </w:div>
        <w:div w:id="1347632142">
          <w:marLeft w:val="0"/>
          <w:marRight w:val="0"/>
          <w:marTop w:val="120"/>
          <w:marBottom w:val="0"/>
          <w:divBdr>
            <w:top w:val="none" w:sz="0" w:space="0" w:color="auto"/>
            <w:left w:val="none" w:sz="0" w:space="0" w:color="auto"/>
            <w:bottom w:val="none" w:sz="0" w:space="0" w:color="auto"/>
            <w:right w:val="none" w:sz="0" w:space="0" w:color="auto"/>
          </w:divBdr>
        </w:div>
        <w:div w:id="35200726">
          <w:marLeft w:val="0"/>
          <w:marRight w:val="0"/>
          <w:marTop w:val="120"/>
          <w:marBottom w:val="0"/>
          <w:divBdr>
            <w:top w:val="none" w:sz="0" w:space="0" w:color="auto"/>
            <w:left w:val="none" w:sz="0" w:space="0" w:color="auto"/>
            <w:bottom w:val="none" w:sz="0" w:space="0" w:color="auto"/>
            <w:right w:val="none" w:sz="0" w:space="0" w:color="auto"/>
          </w:divBdr>
        </w:div>
        <w:div w:id="432173172">
          <w:marLeft w:val="0"/>
          <w:marRight w:val="0"/>
          <w:marTop w:val="120"/>
          <w:marBottom w:val="0"/>
          <w:divBdr>
            <w:top w:val="none" w:sz="0" w:space="0" w:color="auto"/>
            <w:left w:val="none" w:sz="0" w:space="0" w:color="auto"/>
            <w:bottom w:val="none" w:sz="0" w:space="0" w:color="auto"/>
            <w:right w:val="none" w:sz="0" w:space="0" w:color="auto"/>
          </w:divBdr>
        </w:div>
        <w:div w:id="1039280099">
          <w:marLeft w:val="0"/>
          <w:marRight w:val="0"/>
          <w:marTop w:val="120"/>
          <w:marBottom w:val="0"/>
          <w:divBdr>
            <w:top w:val="none" w:sz="0" w:space="0" w:color="auto"/>
            <w:left w:val="none" w:sz="0" w:space="0" w:color="auto"/>
            <w:bottom w:val="none" w:sz="0" w:space="0" w:color="auto"/>
            <w:right w:val="none" w:sz="0" w:space="0" w:color="auto"/>
          </w:divBdr>
        </w:div>
        <w:div w:id="933780264">
          <w:marLeft w:val="0"/>
          <w:marRight w:val="0"/>
          <w:marTop w:val="120"/>
          <w:marBottom w:val="0"/>
          <w:divBdr>
            <w:top w:val="none" w:sz="0" w:space="0" w:color="auto"/>
            <w:left w:val="none" w:sz="0" w:space="0" w:color="auto"/>
            <w:bottom w:val="none" w:sz="0" w:space="0" w:color="auto"/>
            <w:right w:val="none" w:sz="0" w:space="0" w:color="auto"/>
          </w:divBdr>
        </w:div>
        <w:div w:id="848251444">
          <w:marLeft w:val="0"/>
          <w:marRight w:val="0"/>
          <w:marTop w:val="120"/>
          <w:marBottom w:val="0"/>
          <w:divBdr>
            <w:top w:val="none" w:sz="0" w:space="0" w:color="auto"/>
            <w:left w:val="none" w:sz="0" w:space="0" w:color="auto"/>
            <w:bottom w:val="none" w:sz="0" w:space="0" w:color="auto"/>
            <w:right w:val="none" w:sz="0" w:space="0" w:color="auto"/>
          </w:divBdr>
        </w:div>
        <w:div w:id="1047296919">
          <w:marLeft w:val="0"/>
          <w:marRight w:val="0"/>
          <w:marTop w:val="120"/>
          <w:marBottom w:val="0"/>
          <w:divBdr>
            <w:top w:val="none" w:sz="0" w:space="0" w:color="auto"/>
            <w:left w:val="none" w:sz="0" w:space="0" w:color="auto"/>
            <w:bottom w:val="none" w:sz="0" w:space="0" w:color="auto"/>
            <w:right w:val="none" w:sz="0" w:space="0" w:color="auto"/>
          </w:divBdr>
        </w:div>
        <w:div w:id="1819376684">
          <w:marLeft w:val="0"/>
          <w:marRight w:val="0"/>
          <w:marTop w:val="120"/>
          <w:marBottom w:val="0"/>
          <w:divBdr>
            <w:top w:val="none" w:sz="0" w:space="0" w:color="auto"/>
            <w:left w:val="none" w:sz="0" w:space="0" w:color="auto"/>
            <w:bottom w:val="none" w:sz="0" w:space="0" w:color="auto"/>
            <w:right w:val="none" w:sz="0" w:space="0" w:color="auto"/>
          </w:divBdr>
        </w:div>
        <w:div w:id="1533107685">
          <w:marLeft w:val="0"/>
          <w:marRight w:val="0"/>
          <w:marTop w:val="120"/>
          <w:marBottom w:val="0"/>
          <w:divBdr>
            <w:top w:val="none" w:sz="0" w:space="0" w:color="auto"/>
            <w:left w:val="none" w:sz="0" w:space="0" w:color="auto"/>
            <w:bottom w:val="none" w:sz="0" w:space="0" w:color="auto"/>
            <w:right w:val="none" w:sz="0" w:space="0" w:color="auto"/>
          </w:divBdr>
        </w:div>
        <w:div w:id="1134130226">
          <w:marLeft w:val="0"/>
          <w:marRight w:val="0"/>
          <w:marTop w:val="120"/>
          <w:marBottom w:val="0"/>
          <w:divBdr>
            <w:top w:val="none" w:sz="0" w:space="0" w:color="auto"/>
            <w:left w:val="none" w:sz="0" w:space="0" w:color="auto"/>
            <w:bottom w:val="none" w:sz="0" w:space="0" w:color="auto"/>
            <w:right w:val="none" w:sz="0" w:space="0" w:color="auto"/>
          </w:divBdr>
        </w:div>
        <w:div w:id="1207140329">
          <w:marLeft w:val="0"/>
          <w:marRight w:val="0"/>
          <w:marTop w:val="120"/>
          <w:marBottom w:val="0"/>
          <w:divBdr>
            <w:top w:val="none" w:sz="0" w:space="0" w:color="auto"/>
            <w:left w:val="none" w:sz="0" w:space="0" w:color="auto"/>
            <w:bottom w:val="none" w:sz="0" w:space="0" w:color="auto"/>
            <w:right w:val="none" w:sz="0" w:space="0" w:color="auto"/>
          </w:divBdr>
        </w:div>
        <w:div w:id="1205218322">
          <w:marLeft w:val="0"/>
          <w:marRight w:val="0"/>
          <w:marTop w:val="120"/>
          <w:marBottom w:val="0"/>
          <w:divBdr>
            <w:top w:val="none" w:sz="0" w:space="0" w:color="auto"/>
            <w:left w:val="none" w:sz="0" w:space="0" w:color="auto"/>
            <w:bottom w:val="none" w:sz="0" w:space="0" w:color="auto"/>
            <w:right w:val="none" w:sz="0" w:space="0" w:color="auto"/>
          </w:divBdr>
        </w:div>
        <w:div w:id="1074859866">
          <w:marLeft w:val="0"/>
          <w:marRight w:val="0"/>
          <w:marTop w:val="120"/>
          <w:marBottom w:val="0"/>
          <w:divBdr>
            <w:top w:val="none" w:sz="0" w:space="0" w:color="auto"/>
            <w:left w:val="none" w:sz="0" w:space="0" w:color="auto"/>
            <w:bottom w:val="none" w:sz="0" w:space="0" w:color="auto"/>
            <w:right w:val="none" w:sz="0" w:space="0" w:color="auto"/>
          </w:divBdr>
        </w:div>
        <w:div w:id="1947535732">
          <w:marLeft w:val="0"/>
          <w:marRight w:val="0"/>
          <w:marTop w:val="120"/>
          <w:marBottom w:val="0"/>
          <w:divBdr>
            <w:top w:val="none" w:sz="0" w:space="0" w:color="auto"/>
            <w:left w:val="none" w:sz="0" w:space="0" w:color="auto"/>
            <w:bottom w:val="none" w:sz="0" w:space="0" w:color="auto"/>
            <w:right w:val="none" w:sz="0" w:space="0" w:color="auto"/>
          </w:divBdr>
        </w:div>
        <w:div w:id="826173076">
          <w:marLeft w:val="0"/>
          <w:marRight w:val="0"/>
          <w:marTop w:val="120"/>
          <w:marBottom w:val="0"/>
          <w:divBdr>
            <w:top w:val="none" w:sz="0" w:space="0" w:color="auto"/>
            <w:left w:val="none" w:sz="0" w:space="0" w:color="auto"/>
            <w:bottom w:val="none" w:sz="0" w:space="0" w:color="auto"/>
            <w:right w:val="none" w:sz="0" w:space="0" w:color="auto"/>
          </w:divBdr>
        </w:div>
        <w:div w:id="1692533755">
          <w:marLeft w:val="0"/>
          <w:marRight w:val="0"/>
          <w:marTop w:val="120"/>
          <w:marBottom w:val="0"/>
          <w:divBdr>
            <w:top w:val="none" w:sz="0" w:space="0" w:color="auto"/>
            <w:left w:val="none" w:sz="0" w:space="0" w:color="auto"/>
            <w:bottom w:val="none" w:sz="0" w:space="0" w:color="auto"/>
            <w:right w:val="none" w:sz="0" w:space="0" w:color="auto"/>
          </w:divBdr>
        </w:div>
        <w:div w:id="1063522960">
          <w:marLeft w:val="0"/>
          <w:marRight w:val="0"/>
          <w:marTop w:val="120"/>
          <w:marBottom w:val="0"/>
          <w:divBdr>
            <w:top w:val="none" w:sz="0" w:space="0" w:color="auto"/>
            <w:left w:val="none" w:sz="0" w:space="0" w:color="auto"/>
            <w:bottom w:val="none" w:sz="0" w:space="0" w:color="auto"/>
            <w:right w:val="none" w:sz="0" w:space="0" w:color="auto"/>
          </w:divBdr>
        </w:div>
        <w:div w:id="744762787">
          <w:marLeft w:val="0"/>
          <w:marRight w:val="0"/>
          <w:marTop w:val="120"/>
          <w:marBottom w:val="0"/>
          <w:divBdr>
            <w:top w:val="none" w:sz="0" w:space="0" w:color="auto"/>
            <w:left w:val="none" w:sz="0" w:space="0" w:color="auto"/>
            <w:bottom w:val="none" w:sz="0" w:space="0" w:color="auto"/>
            <w:right w:val="none" w:sz="0" w:space="0" w:color="auto"/>
          </w:divBdr>
        </w:div>
        <w:div w:id="1446459245">
          <w:marLeft w:val="0"/>
          <w:marRight w:val="0"/>
          <w:marTop w:val="120"/>
          <w:marBottom w:val="0"/>
          <w:divBdr>
            <w:top w:val="none" w:sz="0" w:space="0" w:color="auto"/>
            <w:left w:val="none" w:sz="0" w:space="0" w:color="auto"/>
            <w:bottom w:val="none" w:sz="0" w:space="0" w:color="auto"/>
            <w:right w:val="none" w:sz="0" w:space="0" w:color="auto"/>
          </w:divBdr>
        </w:div>
        <w:div w:id="1803501117">
          <w:marLeft w:val="0"/>
          <w:marRight w:val="0"/>
          <w:marTop w:val="120"/>
          <w:marBottom w:val="0"/>
          <w:divBdr>
            <w:top w:val="none" w:sz="0" w:space="0" w:color="auto"/>
            <w:left w:val="none" w:sz="0" w:space="0" w:color="auto"/>
            <w:bottom w:val="none" w:sz="0" w:space="0" w:color="auto"/>
            <w:right w:val="none" w:sz="0" w:space="0" w:color="auto"/>
          </w:divBdr>
        </w:div>
        <w:div w:id="1145008641">
          <w:marLeft w:val="0"/>
          <w:marRight w:val="0"/>
          <w:marTop w:val="120"/>
          <w:marBottom w:val="0"/>
          <w:divBdr>
            <w:top w:val="none" w:sz="0" w:space="0" w:color="auto"/>
            <w:left w:val="none" w:sz="0" w:space="0" w:color="auto"/>
            <w:bottom w:val="none" w:sz="0" w:space="0" w:color="auto"/>
            <w:right w:val="none" w:sz="0" w:space="0" w:color="auto"/>
          </w:divBdr>
        </w:div>
        <w:div w:id="844907009">
          <w:marLeft w:val="0"/>
          <w:marRight w:val="0"/>
          <w:marTop w:val="120"/>
          <w:marBottom w:val="0"/>
          <w:divBdr>
            <w:top w:val="none" w:sz="0" w:space="0" w:color="auto"/>
            <w:left w:val="none" w:sz="0" w:space="0" w:color="auto"/>
            <w:bottom w:val="none" w:sz="0" w:space="0" w:color="auto"/>
            <w:right w:val="none" w:sz="0" w:space="0" w:color="auto"/>
          </w:divBdr>
        </w:div>
        <w:div w:id="819880743">
          <w:marLeft w:val="0"/>
          <w:marRight w:val="0"/>
          <w:marTop w:val="120"/>
          <w:marBottom w:val="0"/>
          <w:divBdr>
            <w:top w:val="none" w:sz="0" w:space="0" w:color="auto"/>
            <w:left w:val="none" w:sz="0" w:space="0" w:color="auto"/>
            <w:bottom w:val="none" w:sz="0" w:space="0" w:color="auto"/>
            <w:right w:val="none" w:sz="0" w:space="0" w:color="auto"/>
          </w:divBdr>
        </w:div>
        <w:div w:id="1975058671">
          <w:marLeft w:val="0"/>
          <w:marRight w:val="0"/>
          <w:marTop w:val="120"/>
          <w:marBottom w:val="0"/>
          <w:divBdr>
            <w:top w:val="none" w:sz="0" w:space="0" w:color="auto"/>
            <w:left w:val="none" w:sz="0" w:space="0" w:color="auto"/>
            <w:bottom w:val="none" w:sz="0" w:space="0" w:color="auto"/>
            <w:right w:val="none" w:sz="0" w:space="0" w:color="auto"/>
          </w:divBdr>
        </w:div>
        <w:div w:id="1627464888">
          <w:marLeft w:val="0"/>
          <w:marRight w:val="0"/>
          <w:marTop w:val="120"/>
          <w:marBottom w:val="0"/>
          <w:divBdr>
            <w:top w:val="none" w:sz="0" w:space="0" w:color="auto"/>
            <w:left w:val="none" w:sz="0" w:space="0" w:color="auto"/>
            <w:bottom w:val="none" w:sz="0" w:space="0" w:color="auto"/>
            <w:right w:val="none" w:sz="0" w:space="0" w:color="auto"/>
          </w:divBdr>
        </w:div>
        <w:div w:id="1159881268">
          <w:marLeft w:val="0"/>
          <w:marRight w:val="0"/>
          <w:marTop w:val="120"/>
          <w:marBottom w:val="0"/>
          <w:divBdr>
            <w:top w:val="none" w:sz="0" w:space="0" w:color="auto"/>
            <w:left w:val="none" w:sz="0" w:space="0" w:color="auto"/>
            <w:bottom w:val="none" w:sz="0" w:space="0" w:color="auto"/>
            <w:right w:val="none" w:sz="0" w:space="0" w:color="auto"/>
          </w:divBdr>
        </w:div>
        <w:div w:id="2015767458">
          <w:marLeft w:val="0"/>
          <w:marRight w:val="0"/>
          <w:marTop w:val="120"/>
          <w:marBottom w:val="0"/>
          <w:divBdr>
            <w:top w:val="none" w:sz="0" w:space="0" w:color="auto"/>
            <w:left w:val="none" w:sz="0" w:space="0" w:color="auto"/>
            <w:bottom w:val="none" w:sz="0" w:space="0" w:color="auto"/>
            <w:right w:val="none" w:sz="0" w:space="0" w:color="auto"/>
          </w:divBdr>
        </w:div>
        <w:div w:id="2107342760">
          <w:marLeft w:val="0"/>
          <w:marRight w:val="0"/>
          <w:marTop w:val="120"/>
          <w:marBottom w:val="0"/>
          <w:divBdr>
            <w:top w:val="none" w:sz="0" w:space="0" w:color="auto"/>
            <w:left w:val="none" w:sz="0" w:space="0" w:color="auto"/>
            <w:bottom w:val="none" w:sz="0" w:space="0" w:color="auto"/>
            <w:right w:val="none" w:sz="0" w:space="0" w:color="auto"/>
          </w:divBdr>
        </w:div>
        <w:div w:id="1902784406">
          <w:marLeft w:val="0"/>
          <w:marRight w:val="0"/>
          <w:marTop w:val="120"/>
          <w:marBottom w:val="0"/>
          <w:divBdr>
            <w:top w:val="none" w:sz="0" w:space="0" w:color="auto"/>
            <w:left w:val="none" w:sz="0" w:space="0" w:color="auto"/>
            <w:bottom w:val="none" w:sz="0" w:space="0" w:color="auto"/>
            <w:right w:val="none" w:sz="0" w:space="0" w:color="auto"/>
          </w:divBdr>
        </w:div>
        <w:div w:id="428504160">
          <w:marLeft w:val="0"/>
          <w:marRight w:val="0"/>
          <w:marTop w:val="120"/>
          <w:marBottom w:val="0"/>
          <w:divBdr>
            <w:top w:val="none" w:sz="0" w:space="0" w:color="auto"/>
            <w:left w:val="none" w:sz="0" w:space="0" w:color="auto"/>
            <w:bottom w:val="none" w:sz="0" w:space="0" w:color="auto"/>
            <w:right w:val="none" w:sz="0" w:space="0" w:color="auto"/>
          </w:divBdr>
        </w:div>
        <w:div w:id="995456396">
          <w:marLeft w:val="0"/>
          <w:marRight w:val="0"/>
          <w:marTop w:val="120"/>
          <w:marBottom w:val="0"/>
          <w:divBdr>
            <w:top w:val="none" w:sz="0" w:space="0" w:color="auto"/>
            <w:left w:val="none" w:sz="0" w:space="0" w:color="auto"/>
            <w:bottom w:val="none" w:sz="0" w:space="0" w:color="auto"/>
            <w:right w:val="none" w:sz="0" w:space="0" w:color="auto"/>
          </w:divBdr>
        </w:div>
        <w:div w:id="958531303">
          <w:marLeft w:val="0"/>
          <w:marRight w:val="0"/>
          <w:marTop w:val="120"/>
          <w:marBottom w:val="0"/>
          <w:divBdr>
            <w:top w:val="none" w:sz="0" w:space="0" w:color="auto"/>
            <w:left w:val="none" w:sz="0" w:space="0" w:color="auto"/>
            <w:bottom w:val="none" w:sz="0" w:space="0" w:color="auto"/>
            <w:right w:val="none" w:sz="0" w:space="0" w:color="auto"/>
          </w:divBdr>
        </w:div>
        <w:div w:id="1193806309">
          <w:marLeft w:val="0"/>
          <w:marRight w:val="0"/>
          <w:marTop w:val="120"/>
          <w:marBottom w:val="0"/>
          <w:divBdr>
            <w:top w:val="none" w:sz="0" w:space="0" w:color="auto"/>
            <w:left w:val="none" w:sz="0" w:space="0" w:color="auto"/>
            <w:bottom w:val="none" w:sz="0" w:space="0" w:color="auto"/>
            <w:right w:val="none" w:sz="0" w:space="0" w:color="auto"/>
          </w:divBdr>
        </w:div>
        <w:div w:id="546186600">
          <w:marLeft w:val="0"/>
          <w:marRight w:val="0"/>
          <w:marTop w:val="120"/>
          <w:marBottom w:val="0"/>
          <w:divBdr>
            <w:top w:val="none" w:sz="0" w:space="0" w:color="auto"/>
            <w:left w:val="none" w:sz="0" w:space="0" w:color="auto"/>
            <w:bottom w:val="none" w:sz="0" w:space="0" w:color="auto"/>
            <w:right w:val="none" w:sz="0" w:space="0" w:color="auto"/>
          </w:divBdr>
        </w:div>
        <w:div w:id="165752587">
          <w:marLeft w:val="0"/>
          <w:marRight w:val="0"/>
          <w:marTop w:val="120"/>
          <w:marBottom w:val="0"/>
          <w:divBdr>
            <w:top w:val="none" w:sz="0" w:space="0" w:color="auto"/>
            <w:left w:val="none" w:sz="0" w:space="0" w:color="auto"/>
            <w:bottom w:val="none" w:sz="0" w:space="0" w:color="auto"/>
            <w:right w:val="none" w:sz="0" w:space="0" w:color="auto"/>
          </w:divBdr>
        </w:div>
        <w:div w:id="1406730561">
          <w:marLeft w:val="0"/>
          <w:marRight w:val="0"/>
          <w:marTop w:val="120"/>
          <w:marBottom w:val="0"/>
          <w:divBdr>
            <w:top w:val="none" w:sz="0" w:space="0" w:color="auto"/>
            <w:left w:val="none" w:sz="0" w:space="0" w:color="auto"/>
            <w:bottom w:val="none" w:sz="0" w:space="0" w:color="auto"/>
            <w:right w:val="none" w:sz="0" w:space="0" w:color="auto"/>
          </w:divBdr>
        </w:div>
        <w:div w:id="506137224">
          <w:marLeft w:val="0"/>
          <w:marRight w:val="0"/>
          <w:marTop w:val="120"/>
          <w:marBottom w:val="0"/>
          <w:divBdr>
            <w:top w:val="none" w:sz="0" w:space="0" w:color="auto"/>
            <w:left w:val="none" w:sz="0" w:space="0" w:color="auto"/>
            <w:bottom w:val="none" w:sz="0" w:space="0" w:color="auto"/>
            <w:right w:val="none" w:sz="0" w:space="0" w:color="auto"/>
          </w:divBdr>
        </w:div>
        <w:div w:id="206140631">
          <w:marLeft w:val="0"/>
          <w:marRight w:val="0"/>
          <w:marTop w:val="120"/>
          <w:marBottom w:val="0"/>
          <w:divBdr>
            <w:top w:val="none" w:sz="0" w:space="0" w:color="auto"/>
            <w:left w:val="none" w:sz="0" w:space="0" w:color="auto"/>
            <w:bottom w:val="none" w:sz="0" w:space="0" w:color="auto"/>
            <w:right w:val="none" w:sz="0" w:space="0" w:color="auto"/>
          </w:divBdr>
        </w:div>
        <w:div w:id="194970331">
          <w:marLeft w:val="0"/>
          <w:marRight w:val="0"/>
          <w:marTop w:val="120"/>
          <w:marBottom w:val="0"/>
          <w:divBdr>
            <w:top w:val="none" w:sz="0" w:space="0" w:color="auto"/>
            <w:left w:val="none" w:sz="0" w:space="0" w:color="auto"/>
            <w:bottom w:val="none" w:sz="0" w:space="0" w:color="auto"/>
            <w:right w:val="none" w:sz="0" w:space="0" w:color="auto"/>
          </w:divBdr>
        </w:div>
        <w:div w:id="399526782">
          <w:marLeft w:val="0"/>
          <w:marRight w:val="0"/>
          <w:marTop w:val="120"/>
          <w:marBottom w:val="0"/>
          <w:divBdr>
            <w:top w:val="none" w:sz="0" w:space="0" w:color="auto"/>
            <w:left w:val="none" w:sz="0" w:space="0" w:color="auto"/>
            <w:bottom w:val="none" w:sz="0" w:space="0" w:color="auto"/>
            <w:right w:val="none" w:sz="0" w:space="0" w:color="auto"/>
          </w:divBdr>
        </w:div>
        <w:div w:id="1115566241">
          <w:marLeft w:val="0"/>
          <w:marRight w:val="0"/>
          <w:marTop w:val="120"/>
          <w:marBottom w:val="0"/>
          <w:divBdr>
            <w:top w:val="none" w:sz="0" w:space="0" w:color="auto"/>
            <w:left w:val="none" w:sz="0" w:space="0" w:color="auto"/>
            <w:bottom w:val="none" w:sz="0" w:space="0" w:color="auto"/>
            <w:right w:val="none" w:sz="0" w:space="0" w:color="auto"/>
          </w:divBdr>
        </w:div>
        <w:div w:id="401101071">
          <w:marLeft w:val="0"/>
          <w:marRight w:val="0"/>
          <w:marTop w:val="120"/>
          <w:marBottom w:val="0"/>
          <w:divBdr>
            <w:top w:val="none" w:sz="0" w:space="0" w:color="auto"/>
            <w:left w:val="none" w:sz="0" w:space="0" w:color="auto"/>
            <w:bottom w:val="none" w:sz="0" w:space="0" w:color="auto"/>
            <w:right w:val="none" w:sz="0" w:space="0" w:color="auto"/>
          </w:divBdr>
        </w:div>
        <w:div w:id="1162740375">
          <w:marLeft w:val="0"/>
          <w:marRight w:val="0"/>
          <w:marTop w:val="120"/>
          <w:marBottom w:val="0"/>
          <w:divBdr>
            <w:top w:val="none" w:sz="0" w:space="0" w:color="auto"/>
            <w:left w:val="none" w:sz="0" w:space="0" w:color="auto"/>
            <w:bottom w:val="none" w:sz="0" w:space="0" w:color="auto"/>
            <w:right w:val="none" w:sz="0" w:space="0" w:color="auto"/>
          </w:divBdr>
        </w:div>
        <w:div w:id="1433352650">
          <w:marLeft w:val="0"/>
          <w:marRight w:val="0"/>
          <w:marTop w:val="120"/>
          <w:marBottom w:val="0"/>
          <w:divBdr>
            <w:top w:val="none" w:sz="0" w:space="0" w:color="auto"/>
            <w:left w:val="none" w:sz="0" w:space="0" w:color="auto"/>
            <w:bottom w:val="none" w:sz="0" w:space="0" w:color="auto"/>
            <w:right w:val="none" w:sz="0" w:space="0" w:color="auto"/>
          </w:divBdr>
        </w:div>
        <w:div w:id="88359905">
          <w:marLeft w:val="0"/>
          <w:marRight w:val="0"/>
          <w:marTop w:val="120"/>
          <w:marBottom w:val="0"/>
          <w:divBdr>
            <w:top w:val="none" w:sz="0" w:space="0" w:color="auto"/>
            <w:left w:val="none" w:sz="0" w:space="0" w:color="auto"/>
            <w:bottom w:val="none" w:sz="0" w:space="0" w:color="auto"/>
            <w:right w:val="none" w:sz="0" w:space="0" w:color="auto"/>
          </w:divBdr>
        </w:div>
        <w:div w:id="779691556">
          <w:marLeft w:val="0"/>
          <w:marRight w:val="0"/>
          <w:marTop w:val="120"/>
          <w:marBottom w:val="0"/>
          <w:divBdr>
            <w:top w:val="none" w:sz="0" w:space="0" w:color="auto"/>
            <w:left w:val="none" w:sz="0" w:space="0" w:color="auto"/>
            <w:bottom w:val="none" w:sz="0" w:space="0" w:color="auto"/>
            <w:right w:val="none" w:sz="0" w:space="0" w:color="auto"/>
          </w:divBdr>
        </w:div>
        <w:div w:id="1290815156">
          <w:marLeft w:val="0"/>
          <w:marRight w:val="0"/>
          <w:marTop w:val="120"/>
          <w:marBottom w:val="0"/>
          <w:divBdr>
            <w:top w:val="none" w:sz="0" w:space="0" w:color="auto"/>
            <w:left w:val="none" w:sz="0" w:space="0" w:color="auto"/>
            <w:bottom w:val="none" w:sz="0" w:space="0" w:color="auto"/>
            <w:right w:val="none" w:sz="0" w:space="0" w:color="auto"/>
          </w:divBdr>
        </w:div>
        <w:div w:id="2069835207">
          <w:marLeft w:val="0"/>
          <w:marRight w:val="0"/>
          <w:marTop w:val="120"/>
          <w:marBottom w:val="0"/>
          <w:divBdr>
            <w:top w:val="none" w:sz="0" w:space="0" w:color="auto"/>
            <w:left w:val="none" w:sz="0" w:space="0" w:color="auto"/>
            <w:bottom w:val="none" w:sz="0" w:space="0" w:color="auto"/>
            <w:right w:val="none" w:sz="0" w:space="0" w:color="auto"/>
          </w:divBdr>
        </w:div>
        <w:div w:id="874540494">
          <w:marLeft w:val="0"/>
          <w:marRight w:val="0"/>
          <w:marTop w:val="120"/>
          <w:marBottom w:val="0"/>
          <w:divBdr>
            <w:top w:val="none" w:sz="0" w:space="0" w:color="auto"/>
            <w:left w:val="none" w:sz="0" w:space="0" w:color="auto"/>
            <w:bottom w:val="none" w:sz="0" w:space="0" w:color="auto"/>
            <w:right w:val="none" w:sz="0" w:space="0" w:color="auto"/>
          </w:divBdr>
        </w:div>
        <w:div w:id="525681481">
          <w:marLeft w:val="0"/>
          <w:marRight w:val="0"/>
          <w:marTop w:val="120"/>
          <w:marBottom w:val="0"/>
          <w:divBdr>
            <w:top w:val="none" w:sz="0" w:space="0" w:color="auto"/>
            <w:left w:val="none" w:sz="0" w:space="0" w:color="auto"/>
            <w:bottom w:val="none" w:sz="0" w:space="0" w:color="auto"/>
            <w:right w:val="none" w:sz="0" w:space="0" w:color="auto"/>
          </w:divBdr>
        </w:div>
        <w:div w:id="1509830639">
          <w:marLeft w:val="0"/>
          <w:marRight w:val="0"/>
          <w:marTop w:val="120"/>
          <w:marBottom w:val="0"/>
          <w:divBdr>
            <w:top w:val="none" w:sz="0" w:space="0" w:color="auto"/>
            <w:left w:val="none" w:sz="0" w:space="0" w:color="auto"/>
            <w:bottom w:val="none" w:sz="0" w:space="0" w:color="auto"/>
            <w:right w:val="none" w:sz="0" w:space="0" w:color="auto"/>
          </w:divBdr>
        </w:div>
        <w:div w:id="2052342359">
          <w:marLeft w:val="0"/>
          <w:marRight w:val="0"/>
          <w:marTop w:val="120"/>
          <w:marBottom w:val="0"/>
          <w:divBdr>
            <w:top w:val="none" w:sz="0" w:space="0" w:color="auto"/>
            <w:left w:val="none" w:sz="0" w:space="0" w:color="auto"/>
            <w:bottom w:val="none" w:sz="0" w:space="0" w:color="auto"/>
            <w:right w:val="none" w:sz="0" w:space="0" w:color="auto"/>
          </w:divBdr>
        </w:div>
        <w:div w:id="335572069">
          <w:marLeft w:val="0"/>
          <w:marRight w:val="0"/>
          <w:marTop w:val="120"/>
          <w:marBottom w:val="0"/>
          <w:divBdr>
            <w:top w:val="none" w:sz="0" w:space="0" w:color="auto"/>
            <w:left w:val="none" w:sz="0" w:space="0" w:color="auto"/>
            <w:bottom w:val="none" w:sz="0" w:space="0" w:color="auto"/>
            <w:right w:val="none" w:sz="0" w:space="0" w:color="auto"/>
          </w:divBdr>
        </w:div>
        <w:div w:id="2060281435">
          <w:marLeft w:val="0"/>
          <w:marRight w:val="0"/>
          <w:marTop w:val="120"/>
          <w:marBottom w:val="0"/>
          <w:divBdr>
            <w:top w:val="none" w:sz="0" w:space="0" w:color="auto"/>
            <w:left w:val="none" w:sz="0" w:space="0" w:color="auto"/>
            <w:bottom w:val="none" w:sz="0" w:space="0" w:color="auto"/>
            <w:right w:val="none" w:sz="0" w:space="0" w:color="auto"/>
          </w:divBdr>
        </w:div>
        <w:div w:id="1406604262">
          <w:marLeft w:val="0"/>
          <w:marRight w:val="0"/>
          <w:marTop w:val="120"/>
          <w:marBottom w:val="0"/>
          <w:divBdr>
            <w:top w:val="none" w:sz="0" w:space="0" w:color="auto"/>
            <w:left w:val="none" w:sz="0" w:space="0" w:color="auto"/>
            <w:bottom w:val="none" w:sz="0" w:space="0" w:color="auto"/>
            <w:right w:val="none" w:sz="0" w:space="0" w:color="auto"/>
          </w:divBdr>
        </w:div>
        <w:div w:id="2014408472">
          <w:marLeft w:val="0"/>
          <w:marRight w:val="0"/>
          <w:marTop w:val="120"/>
          <w:marBottom w:val="0"/>
          <w:divBdr>
            <w:top w:val="none" w:sz="0" w:space="0" w:color="auto"/>
            <w:left w:val="none" w:sz="0" w:space="0" w:color="auto"/>
            <w:bottom w:val="none" w:sz="0" w:space="0" w:color="auto"/>
            <w:right w:val="none" w:sz="0" w:space="0" w:color="auto"/>
          </w:divBdr>
        </w:div>
        <w:div w:id="436221038">
          <w:marLeft w:val="0"/>
          <w:marRight w:val="0"/>
          <w:marTop w:val="120"/>
          <w:marBottom w:val="0"/>
          <w:divBdr>
            <w:top w:val="none" w:sz="0" w:space="0" w:color="auto"/>
            <w:left w:val="none" w:sz="0" w:space="0" w:color="auto"/>
            <w:bottom w:val="none" w:sz="0" w:space="0" w:color="auto"/>
            <w:right w:val="none" w:sz="0" w:space="0" w:color="auto"/>
          </w:divBdr>
        </w:div>
        <w:div w:id="87849207">
          <w:marLeft w:val="0"/>
          <w:marRight w:val="0"/>
          <w:marTop w:val="120"/>
          <w:marBottom w:val="0"/>
          <w:divBdr>
            <w:top w:val="none" w:sz="0" w:space="0" w:color="auto"/>
            <w:left w:val="none" w:sz="0" w:space="0" w:color="auto"/>
            <w:bottom w:val="none" w:sz="0" w:space="0" w:color="auto"/>
            <w:right w:val="none" w:sz="0" w:space="0" w:color="auto"/>
          </w:divBdr>
        </w:div>
        <w:div w:id="1323192238">
          <w:marLeft w:val="0"/>
          <w:marRight w:val="0"/>
          <w:marTop w:val="120"/>
          <w:marBottom w:val="0"/>
          <w:divBdr>
            <w:top w:val="none" w:sz="0" w:space="0" w:color="auto"/>
            <w:left w:val="none" w:sz="0" w:space="0" w:color="auto"/>
            <w:bottom w:val="none" w:sz="0" w:space="0" w:color="auto"/>
            <w:right w:val="none" w:sz="0" w:space="0" w:color="auto"/>
          </w:divBdr>
        </w:div>
        <w:div w:id="1845314106">
          <w:marLeft w:val="0"/>
          <w:marRight w:val="0"/>
          <w:marTop w:val="120"/>
          <w:marBottom w:val="0"/>
          <w:divBdr>
            <w:top w:val="none" w:sz="0" w:space="0" w:color="auto"/>
            <w:left w:val="none" w:sz="0" w:space="0" w:color="auto"/>
            <w:bottom w:val="none" w:sz="0" w:space="0" w:color="auto"/>
            <w:right w:val="none" w:sz="0" w:space="0" w:color="auto"/>
          </w:divBdr>
        </w:div>
        <w:div w:id="1056394457">
          <w:marLeft w:val="0"/>
          <w:marRight w:val="0"/>
          <w:marTop w:val="120"/>
          <w:marBottom w:val="0"/>
          <w:divBdr>
            <w:top w:val="none" w:sz="0" w:space="0" w:color="auto"/>
            <w:left w:val="none" w:sz="0" w:space="0" w:color="auto"/>
            <w:bottom w:val="none" w:sz="0" w:space="0" w:color="auto"/>
            <w:right w:val="none" w:sz="0" w:space="0" w:color="auto"/>
          </w:divBdr>
        </w:div>
        <w:div w:id="1380207937">
          <w:marLeft w:val="0"/>
          <w:marRight w:val="0"/>
          <w:marTop w:val="120"/>
          <w:marBottom w:val="0"/>
          <w:divBdr>
            <w:top w:val="none" w:sz="0" w:space="0" w:color="auto"/>
            <w:left w:val="none" w:sz="0" w:space="0" w:color="auto"/>
            <w:bottom w:val="none" w:sz="0" w:space="0" w:color="auto"/>
            <w:right w:val="none" w:sz="0" w:space="0" w:color="auto"/>
          </w:divBdr>
        </w:div>
        <w:div w:id="1152990500">
          <w:marLeft w:val="0"/>
          <w:marRight w:val="0"/>
          <w:marTop w:val="120"/>
          <w:marBottom w:val="0"/>
          <w:divBdr>
            <w:top w:val="none" w:sz="0" w:space="0" w:color="auto"/>
            <w:left w:val="none" w:sz="0" w:space="0" w:color="auto"/>
            <w:bottom w:val="none" w:sz="0" w:space="0" w:color="auto"/>
            <w:right w:val="none" w:sz="0" w:space="0" w:color="auto"/>
          </w:divBdr>
        </w:div>
        <w:div w:id="500893608">
          <w:marLeft w:val="0"/>
          <w:marRight w:val="0"/>
          <w:marTop w:val="120"/>
          <w:marBottom w:val="0"/>
          <w:divBdr>
            <w:top w:val="none" w:sz="0" w:space="0" w:color="auto"/>
            <w:left w:val="none" w:sz="0" w:space="0" w:color="auto"/>
            <w:bottom w:val="none" w:sz="0" w:space="0" w:color="auto"/>
            <w:right w:val="none" w:sz="0" w:space="0" w:color="auto"/>
          </w:divBdr>
        </w:div>
        <w:div w:id="1408918281">
          <w:marLeft w:val="0"/>
          <w:marRight w:val="0"/>
          <w:marTop w:val="120"/>
          <w:marBottom w:val="0"/>
          <w:divBdr>
            <w:top w:val="none" w:sz="0" w:space="0" w:color="auto"/>
            <w:left w:val="none" w:sz="0" w:space="0" w:color="auto"/>
            <w:bottom w:val="none" w:sz="0" w:space="0" w:color="auto"/>
            <w:right w:val="none" w:sz="0" w:space="0" w:color="auto"/>
          </w:divBdr>
        </w:div>
        <w:div w:id="1937516075">
          <w:marLeft w:val="0"/>
          <w:marRight w:val="0"/>
          <w:marTop w:val="120"/>
          <w:marBottom w:val="0"/>
          <w:divBdr>
            <w:top w:val="none" w:sz="0" w:space="0" w:color="auto"/>
            <w:left w:val="none" w:sz="0" w:space="0" w:color="auto"/>
            <w:bottom w:val="none" w:sz="0" w:space="0" w:color="auto"/>
            <w:right w:val="none" w:sz="0" w:space="0" w:color="auto"/>
          </w:divBdr>
        </w:div>
        <w:div w:id="1305546533">
          <w:marLeft w:val="0"/>
          <w:marRight w:val="0"/>
          <w:marTop w:val="120"/>
          <w:marBottom w:val="0"/>
          <w:divBdr>
            <w:top w:val="none" w:sz="0" w:space="0" w:color="auto"/>
            <w:left w:val="none" w:sz="0" w:space="0" w:color="auto"/>
            <w:bottom w:val="none" w:sz="0" w:space="0" w:color="auto"/>
            <w:right w:val="none" w:sz="0" w:space="0" w:color="auto"/>
          </w:divBdr>
        </w:div>
        <w:div w:id="434909792">
          <w:marLeft w:val="0"/>
          <w:marRight w:val="0"/>
          <w:marTop w:val="120"/>
          <w:marBottom w:val="0"/>
          <w:divBdr>
            <w:top w:val="none" w:sz="0" w:space="0" w:color="auto"/>
            <w:left w:val="none" w:sz="0" w:space="0" w:color="auto"/>
            <w:bottom w:val="none" w:sz="0" w:space="0" w:color="auto"/>
            <w:right w:val="none" w:sz="0" w:space="0" w:color="auto"/>
          </w:divBdr>
        </w:div>
        <w:div w:id="577907339">
          <w:marLeft w:val="0"/>
          <w:marRight w:val="0"/>
          <w:marTop w:val="120"/>
          <w:marBottom w:val="0"/>
          <w:divBdr>
            <w:top w:val="none" w:sz="0" w:space="0" w:color="auto"/>
            <w:left w:val="none" w:sz="0" w:space="0" w:color="auto"/>
            <w:bottom w:val="none" w:sz="0" w:space="0" w:color="auto"/>
            <w:right w:val="none" w:sz="0" w:space="0" w:color="auto"/>
          </w:divBdr>
        </w:div>
        <w:div w:id="986327551">
          <w:marLeft w:val="0"/>
          <w:marRight w:val="0"/>
          <w:marTop w:val="120"/>
          <w:marBottom w:val="0"/>
          <w:divBdr>
            <w:top w:val="none" w:sz="0" w:space="0" w:color="auto"/>
            <w:left w:val="none" w:sz="0" w:space="0" w:color="auto"/>
            <w:bottom w:val="none" w:sz="0" w:space="0" w:color="auto"/>
            <w:right w:val="none" w:sz="0" w:space="0" w:color="auto"/>
          </w:divBdr>
        </w:div>
        <w:div w:id="697506667">
          <w:marLeft w:val="0"/>
          <w:marRight w:val="0"/>
          <w:marTop w:val="120"/>
          <w:marBottom w:val="0"/>
          <w:divBdr>
            <w:top w:val="none" w:sz="0" w:space="0" w:color="auto"/>
            <w:left w:val="none" w:sz="0" w:space="0" w:color="auto"/>
            <w:bottom w:val="none" w:sz="0" w:space="0" w:color="auto"/>
            <w:right w:val="none" w:sz="0" w:space="0" w:color="auto"/>
          </w:divBdr>
        </w:div>
        <w:div w:id="1851404174">
          <w:marLeft w:val="0"/>
          <w:marRight w:val="0"/>
          <w:marTop w:val="120"/>
          <w:marBottom w:val="0"/>
          <w:divBdr>
            <w:top w:val="none" w:sz="0" w:space="0" w:color="auto"/>
            <w:left w:val="none" w:sz="0" w:space="0" w:color="auto"/>
            <w:bottom w:val="none" w:sz="0" w:space="0" w:color="auto"/>
            <w:right w:val="none" w:sz="0" w:space="0" w:color="auto"/>
          </w:divBdr>
        </w:div>
        <w:div w:id="2138520524">
          <w:marLeft w:val="0"/>
          <w:marRight w:val="0"/>
          <w:marTop w:val="120"/>
          <w:marBottom w:val="0"/>
          <w:divBdr>
            <w:top w:val="none" w:sz="0" w:space="0" w:color="auto"/>
            <w:left w:val="none" w:sz="0" w:space="0" w:color="auto"/>
            <w:bottom w:val="none" w:sz="0" w:space="0" w:color="auto"/>
            <w:right w:val="none" w:sz="0" w:space="0" w:color="auto"/>
          </w:divBdr>
        </w:div>
        <w:div w:id="270280471">
          <w:marLeft w:val="0"/>
          <w:marRight w:val="0"/>
          <w:marTop w:val="120"/>
          <w:marBottom w:val="0"/>
          <w:divBdr>
            <w:top w:val="none" w:sz="0" w:space="0" w:color="auto"/>
            <w:left w:val="none" w:sz="0" w:space="0" w:color="auto"/>
            <w:bottom w:val="none" w:sz="0" w:space="0" w:color="auto"/>
            <w:right w:val="none" w:sz="0" w:space="0" w:color="auto"/>
          </w:divBdr>
        </w:div>
        <w:div w:id="859122333">
          <w:marLeft w:val="0"/>
          <w:marRight w:val="0"/>
          <w:marTop w:val="120"/>
          <w:marBottom w:val="0"/>
          <w:divBdr>
            <w:top w:val="none" w:sz="0" w:space="0" w:color="auto"/>
            <w:left w:val="none" w:sz="0" w:space="0" w:color="auto"/>
            <w:bottom w:val="none" w:sz="0" w:space="0" w:color="auto"/>
            <w:right w:val="none" w:sz="0" w:space="0" w:color="auto"/>
          </w:divBdr>
        </w:div>
        <w:div w:id="1430665317">
          <w:marLeft w:val="0"/>
          <w:marRight w:val="0"/>
          <w:marTop w:val="120"/>
          <w:marBottom w:val="0"/>
          <w:divBdr>
            <w:top w:val="none" w:sz="0" w:space="0" w:color="auto"/>
            <w:left w:val="none" w:sz="0" w:space="0" w:color="auto"/>
            <w:bottom w:val="none" w:sz="0" w:space="0" w:color="auto"/>
            <w:right w:val="none" w:sz="0" w:space="0" w:color="auto"/>
          </w:divBdr>
        </w:div>
        <w:div w:id="529875477">
          <w:marLeft w:val="0"/>
          <w:marRight w:val="0"/>
          <w:marTop w:val="120"/>
          <w:marBottom w:val="0"/>
          <w:divBdr>
            <w:top w:val="none" w:sz="0" w:space="0" w:color="auto"/>
            <w:left w:val="none" w:sz="0" w:space="0" w:color="auto"/>
            <w:bottom w:val="none" w:sz="0" w:space="0" w:color="auto"/>
            <w:right w:val="none" w:sz="0" w:space="0" w:color="auto"/>
          </w:divBdr>
        </w:div>
        <w:div w:id="1219440557">
          <w:marLeft w:val="0"/>
          <w:marRight w:val="0"/>
          <w:marTop w:val="120"/>
          <w:marBottom w:val="0"/>
          <w:divBdr>
            <w:top w:val="none" w:sz="0" w:space="0" w:color="auto"/>
            <w:left w:val="none" w:sz="0" w:space="0" w:color="auto"/>
            <w:bottom w:val="none" w:sz="0" w:space="0" w:color="auto"/>
            <w:right w:val="none" w:sz="0" w:space="0" w:color="auto"/>
          </w:divBdr>
        </w:div>
        <w:div w:id="208540633">
          <w:marLeft w:val="0"/>
          <w:marRight w:val="0"/>
          <w:marTop w:val="120"/>
          <w:marBottom w:val="0"/>
          <w:divBdr>
            <w:top w:val="none" w:sz="0" w:space="0" w:color="auto"/>
            <w:left w:val="none" w:sz="0" w:space="0" w:color="auto"/>
            <w:bottom w:val="none" w:sz="0" w:space="0" w:color="auto"/>
            <w:right w:val="none" w:sz="0" w:space="0" w:color="auto"/>
          </w:divBdr>
        </w:div>
        <w:div w:id="97602105">
          <w:marLeft w:val="0"/>
          <w:marRight w:val="0"/>
          <w:marTop w:val="120"/>
          <w:marBottom w:val="0"/>
          <w:divBdr>
            <w:top w:val="none" w:sz="0" w:space="0" w:color="auto"/>
            <w:left w:val="none" w:sz="0" w:space="0" w:color="auto"/>
            <w:bottom w:val="none" w:sz="0" w:space="0" w:color="auto"/>
            <w:right w:val="none" w:sz="0" w:space="0" w:color="auto"/>
          </w:divBdr>
        </w:div>
        <w:div w:id="2122257832">
          <w:marLeft w:val="0"/>
          <w:marRight w:val="0"/>
          <w:marTop w:val="120"/>
          <w:marBottom w:val="0"/>
          <w:divBdr>
            <w:top w:val="none" w:sz="0" w:space="0" w:color="auto"/>
            <w:left w:val="none" w:sz="0" w:space="0" w:color="auto"/>
            <w:bottom w:val="none" w:sz="0" w:space="0" w:color="auto"/>
            <w:right w:val="none" w:sz="0" w:space="0" w:color="auto"/>
          </w:divBdr>
        </w:div>
        <w:div w:id="1246262028">
          <w:marLeft w:val="0"/>
          <w:marRight w:val="0"/>
          <w:marTop w:val="120"/>
          <w:marBottom w:val="0"/>
          <w:divBdr>
            <w:top w:val="none" w:sz="0" w:space="0" w:color="auto"/>
            <w:left w:val="none" w:sz="0" w:space="0" w:color="auto"/>
            <w:bottom w:val="none" w:sz="0" w:space="0" w:color="auto"/>
            <w:right w:val="none" w:sz="0" w:space="0" w:color="auto"/>
          </w:divBdr>
        </w:div>
        <w:div w:id="851651531">
          <w:marLeft w:val="0"/>
          <w:marRight w:val="0"/>
          <w:marTop w:val="120"/>
          <w:marBottom w:val="0"/>
          <w:divBdr>
            <w:top w:val="none" w:sz="0" w:space="0" w:color="auto"/>
            <w:left w:val="none" w:sz="0" w:space="0" w:color="auto"/>
            <w:bottom w:val="none" w:sz="0" w:space="0" w:color="auto"/>
            <w:right w:val="none" w:sz="0" w:space="0" w:color="auto"/>
          </w:divBdr>
        </w:div>
        <w:div w:id="337581824">
          <w:marLeft w:val="0"/>
          <w:marRight w:val="0"/>
          <w:marTop w:val="120"/>
          <w:marBottom w:val="0"/>
          <w:divBdr>
            <w:top w:val="none" w:sz="0" w:space="0" w:color="auto"/>
            <w:left w:val="none" w:sz="0" w:space="0" w:color="auto"/>
            <w:bottom w:val="none" w:sz="0" w:space="0" w:color="auto"/>
            <w:right w:val="none" w:sz="0" w:space="0" w:color="auto"/>
          </w:divBdr>
        </w:div>
        <w:div w:id="1836267095">
          <w:marLeft w:val="0"/>
          <w:marRight w:val="0"/>
          <w:marTop w:val="120"/>
          <w:marBottom w:val="0"/>
          <w:divBdr>
            <w:top w:val="none" w:sz="0" w:space="0" w:color="auto"/>
            <w:left w:val="none" w:sz="0" w:space="0" w:color="auto"/>
            <w:bottom w:val="none" w:sz="0" w:space="0" w:color="auto"/>
            <w:right w:val="none" w:sz="0" w:space="0" w:color="auto"/>
          </w:divBdr>
        </w:div>
        <w:div w:id="929851609">
          <w:marLeft w:val="0"/>
          <w:marRight w:val="0"/>
          <w:marTop w:val="120"/>
          <w:marBottom w:val="0"/>
          <w:divBdr>
            <w:top w:val="none" w:sz="0" w:space="0" w:color="auto"/>
            <w:left w:val="none" w:sz="0" w:space="0" w:color="auto"/>
            <w:bottom w:val="none" w:sz="0" w:space="0" w:color="auto"/>
            <w:right w:val="none" w:sz="0" w:space="0" w:color="auto"/>
          </w:divBdr>
        </w:div>
        <w:div w:id="1887837837">
          <w:marLeft w:val="0"/>
          <w:marRight w:val="0"/>
          <w:marTop w:val="120"/>
          <w:marBottom w:val="0"/>
          <w:divBdr>
            <w:top w:val="none" w:sz="0" w:space="0" w:color="auto"/>
            <w:left w:val="none" w:sz="0" w:space="0" w:color="auto"/>
            <w:bottom w:val="none" w:sz="0" w:space="0" w:color="auto"/>
            <w:right w:val="none" w:sz="0" w:space="0" w:color="auto"/>
          </w:divBdr>
        </w:div>
        <w:div w:id="500898617">
          <w:marLeft w:val="0"/>
          <w:marRight w:val="0"/>
          <w:marTop w:val="120"/>
          <w:marBottom w:val="0"/>
          <w:divBdr>
            <w:top w:val="none" w:sz="0" w:space="0" w:color="auto"/>
            <w:left w:val="none" w:sz="0" w:space="0" w:color="auto"/>
            <w:bottom w:val="none" w:sz="0" w:space="0" w:color="auto"/>
            <w:right w:val="none" w:sz="0" w:space="0" w:color="auto"/>
          </w:divBdr>
        </w:div>
        <w:div w:id="1650818145">
          <w:marLeft w:val="0"/>
          <w:marRight w:val="0"/>
          <w:marTop w:val="120"/>
          <w:marBottom w:val="0"/>
          <w:divBdr>
            <w:top w:val="none" w:sz="0" w:space="0" w:color="auto"/>
            <w:left w:val="none" w:sz="0" w:space="0" w:color="auto"/>
            <w:bottom w:val="none" w:sz="0" w:space="0" w:color="auto"/>
            <w:right w:val="none" w:sz="0" w:space="0" w:color="auto"/>
          </w:divBdr>
        </w:div>
        <w:div w:id="886380401">
          <w:marLeft w:val="0"/>
          <w:marRight w:val="0"/>
          <w:marTop w:val="120"/>
          <w:marBottom w:val="0"/>
          <w:divBdr>
            <w:top w:val="none" w:sz="0" w:space="0" w:color="auto"/>
            <w:left w:val="none" w:sz="0" w:space="0" w:color="auto"/>
            <w:bottom w:val="none" w:sz="0" w:space="0" w:color="auto"/>
            <w:right w:val="none" w:sz="0" w:space="0" w:color="auto"/>
          </w:divBdr>
        </w:div>
        <w:div w:id="1217082485">
          <w:marLeft w:val="0"/>
          <w:marRight w:val="0"/>
          <w:marTop w:val="120"/>
          <w:marBottom w:val="0"/>
          <w:divBdr>
            <w:top w:val="none" w:sz="0" w:space="0" w:color="auto"/>
            <w:left w:val="none" w:sz="0" w:space="0" w:color="auto"/>
            <w:bottom w:val="none" w:sz="0" w:space="0" w:color="auto"/>
            <w:right w:val="none" w:sz="0" w:space="0" w:color="auto"/>
          </w:divBdr>
        </w:div>
        <w:div w:id="248347293">
          <w:marLeft w:val="0"/>
          <w:marRight w:val="0"/>
          <w:marTop w:val="120"/>
          <w:marBottom w:val="0"/>
          <w:divBdr>
            <w:top w:val="none" w:sz="0" w:space="0" w:color="auto"/>
            <w:left w:val="none" w:sz="0" w:space="0" w:color="auto"/>
            <w:bottom w:val="none" w:sz="0" w:space="0" w:color="auto"/>
            <w:right w:val="none" w:sz="0" w:space="0" w:color="auto"/>
          </w:divBdr>
        </w:div>
        <w:div w:id="1946036108">
          <w:marLeft w:val="0"/>
          <w:marRight w:val="0"/>
          <w:marTop w:val="120"/>
          <w:marBottom w:val="0"/>
          <w:divBdr>
            <w:top w:val="none" w:sz="0" w:space="0" w:color="auto"/>
            <w:left w:val="none" w:sz="0" w:space="0" w:color="auto"/>
            <w:bottom w:val="none" w:sz="0" w:space="0" w:color="auto"/>
            <w:right w:val="none" w:sz="0" w:space="0" w:color="auto"/>
          </w:divBdr>
        </w:div>
        <w:div w:id="1261331398">
          <w:marLeft w:val="0"/>
          <w:marRight w:val="0"/>
          <w:marTop w:val="120"/>
          <w:marBottom w:val="0"/>
          <w:divBdr>
            <w:top w:val="none" w:sz="0" w:space="0" w:color="auto"/>
            <w:left w:val="none" w:sz="0" w:space="0" w:color="auto"/>
            <w:bottom w:val="none" w:sz="0" w:space="0" w:color="auto"/>
            <w:right w:val="none" w:sz="0" w:space="0" w:color="auto"/>
          </w:divBdr>
        </w:div>
        <w:div w:id="1236741944">
          <w:marLeft w:val="0"/>
          <w:marRight w:val="0"/>
          <w:marTop w:val="120"/>
          <w:marBottom w:val="0"/>
          <w:divBdr>
            <w:top w:val="none" w:sz="0" w:space="0" w:color="auto"/>
            <w:left w:val="none" w:sz="0" w:space="0" w:color="auto"/>
            <w:bottom w:val="none" w:sz="0" w:space="0" w:color="auto"/>
            <w:right w:val="none" w:sz="0" w:space="0" w:color="auto"/>
          </w:divBdr>
        </w:div>
        <w:div w:id="252202111">
          <w:marLeft w:val="0"/>
          <w:marRight w:val="0"/>
          <w:marTop w:val="120"/>
          <w:marBottom w:val="0"/>
          <w:divBdr>
            <w:top w:val="none" w:sz="0" w:space="0" w:color="auto"/>
            <w:left w:val="none" w:sz="0" w:space="0" w:color="auto"/>
            <w:bottom w:val="none" w:sz="0" w:space="0" w:color="auto"/>
            <w:right w:val="none" w:sz="0" w:space="0" w:color="auto"/>
          </w:divBdr>
        </w:div>
        <w:div w:id="851410834">
          <w:marLeft w:val="0"/>
          <w:marRight w:val="0"/>
          <w:marTop w:val="120"/>
          <w:marBottom w:val="0"/>
          <w:divBdr>
            <w:top w:val="none" w:sz="0" w:space="0" w:color="auto"/>
            <w:left w:val="none" w:sz="0" w:space="0" w:color="auto"/>
            <w:bottom w:val="none" w:sz="0" w:space="0" w:color="auto"/>
            <w:right w:val="none" w:sz="0" w:space="0" w:color="auto"/>
          </w:divBdr>
        </w:div>
        <w:div w:id="1124693450">
          <w:marLeft w:val="0"/>
          <w:marRight w:val="0"/>
          <w:marTop w:val="120"/>
          <w:marBottom w:val="0"/>
          <w:divBdr>
            <w:top w:val="none" w:sz="0" w:space="0" w:color="auto"/>
            <w:left w:val="none" w:sz="0" w:space="0" w:color="auto"/>
            <w:bottom w:val="none" w:sz="0" w:space="0" w:color="auto"/>
            <w:right w:val="none" w:sz="0" w:space="0" w:color="auto"/>
          </w:divBdr>
        </w:div>
        <w:div w:id="1694838671">
          <w:marLeft w:val="0"/>
          <w:marRight w:val="0"/>
          <w:marTop w:val="120"/>
          <w:marBottom w:val="0"/>
          <w:divBdr>
            <w:top w:val="none" w:sz="0" w:space="0" w:color="auto"/>
            <w:left w:val="none" w:sz="0" w:space="0" w:color="auto"/>
            <w:bottom w:val="none" w:sz="0" w:space="0" w:color="auto"/>
            <w:right w:val="none" w:sz="0" w:space="0" w:color="auto"/>
          </w:divBdr>
        </w:div>
        <w:div w:id="256718174">
          <w:marLeft w:val="0"/>
          <w:marRight w:val="0"/>
          <w:marTop w:val="120"/>
          <w:marBottom w:val="0"/>
          <w:divBdr>
            <w:top w:val="none" w:sz="0" w:space="0" w:color="auto"/>
            <w:left w:val="none" w:sz="0" w:space="0" w:color="auto"/>
            <w:bottom w:val="none" w:sz="0" w:space="0" w:color="auto"/>
            <w:right w:val="none" w:sz="0" w:space="0" w:color="auto"/>
          </w:divBdr>
        </w:div>
        <w:div w:id="1998533502">
          <w:marLeft w:val="0"/>
          <w:marRight w:val="0"/>
          <w:marTop w:val="120"/>
          <w:marBottom w:val="0"/>
          <w:divBdr>
            <w:top w:val="none" w:sz="0" w:space="0" w:color="auto"/>
            <w:left w:val="none" w:sz="0" w:space="0" w:color="auto"/>
            <w:bottom w:val="none" w:sz="0" w:space="0" w:color="auto"/>
            <w:right w:val="none" w:sz="0" w:space="0" w:color="auto"/>
          </w:divBdr>
        </w:div>
        <w:div w:id="2022508615">
          <w:marLeft w:val="0"/>
          <w:marRight w:val="0"/>
          <w:marTop w:val="120"/>
          <w:marBottom w:val="0"/>
          <w:divBdr>
            <w:top w:val="none" w:sz="0" w:space="0" w:color="auto"/>
            <w:left w:val="none" w:sz="0" w:space="0" w:color="auto"/>
            <w:bottom w:val="none" w:sz="0" w:space="0" w:color="auto"/>
            <w:right w:val="none" w:sz="0" w:space="0" w:color="auto"/>
          </w:divBdr>
        </w:div>
        <w:div w:id="327101948">
          <w:marLeft w:val="0"/>
          <w:marRight w:val="0"/>
          <w:marTop w:val="120"/>
          <w:marBottom w:val="0"/>
          <w:divBdr>
            <w:top w:val="none" w:sz="0" w:space="0" w:color="auto"/>
            <w:left w:val="none" w:sz="0" w:space="0" w:color="auto"/>
            <w:bottom w:val="none" w:sz="0" w:space="0" w:color="auto"/>
            <w:right w:val="none" w:sz="0" w:space="0" w:color="auto"/>
          </w:divBdr>
        </w:div>
        <w:div w:id="1162548100">
          <w:marLeft w:val="0"/>
          <w:marRight w:val="0"/>
          <w:marTop w:val="120"/>
          <w:marBottom w:val="0"/>
          <w:divBdr>
            <w:top w:val="none" w:sz="0" w:space="0" w:color="auto"/>
            <w:left w:val="none" w:sz="0" w:space="0" w:color="auto"/>
            <w:bottom w:val="none" w:sz="0" w:space="0" w:color="auto"/>
            <w:right w:val="none" w:sz="0" w:space="0" w:color="auto"/>
          </w:divBdr>
        </w:div>
        <w:div w:id="999499697">
          <w:marLeft w:val="0"/>
          <w:marRight w:val="0"/>
          <w:marTop w:val="120"/>
          <w:marBottom w:val="0"/>
          <w:divBdr>
            <w:top w:val="none" w:sz="0" w:space="0" w:color="auto"/>
            <w:left w:val="none" w:sz="0" w:space="0" w:color="auto"/>
            <w:bottom w:val="none" w:sz="0" w:space="0" w:color="auto"/>
            <w:right w:val="none" w:sz="0" w:space="0" w:color="auto"/>
          </w:divBdr>
        </w:div>
        <w:div w:id="919949104">
          <w:marLeft w:val="0"/>
          <w:marRight w:val="0"/>
          <w:marTop w:val="120"/>
          <w:marBottom w:val="0"/>
          <w:divBdr>
            <w:top w:val="none" w:sz="0" w:space="0" w:color="auto"/>
            <w:left w:val="none" w:sz="0" w:space="0" w:color="auto"/>
            <w:bottom w:val="none" w:sz="0" w:space="0" w:color="auto"/>
            <w:right w:val="none" w:sz="0" w:space="0" w:color="auto"/>
          </w:divBdr>
        </w:div>
        <w:div w:id="2104953973">
          <w:marLeft w:val="0"/>
          <w:marRight w:val="0"/>
          <w:marTop w:val="120"/>
          <w:marBottom w:val="0"/>
          <w:divBdr>
            <w:top w:val="none" w:sz="0" w:space="0" w:color="auto"/>
            <w:left w:val="none" w:sz="0" w:space="0" w:color="auto"/>
            <w:bottom w:val="none" w:sz="0" w:space="0" w:color="auto"/>
            <w:right w:val="none" w:sz="0" w:space="0" w:color="auto"/>
          </w:divBdr>
        </w:div>
        <w:div w:id="2060130700">
          <w:marLeft w:val="0"/>
          <w:marRight w:val="0"/>
          <w:marTop w:val="120"/>
          <w:marBottom w:val="0"/>
          <w:divBdr>
            <w:top w:val="none" w:sz="0" w:space="0" w:color="auto"/>
            <w:left w:val="none" w:sz="0" w:space="0" w:color="auto"/>
            <w:bottom w:val="none" w:sz="0" w:space="0" w:color="auto"/>
            <w:right w:val="none" w:sz="0" w:space="0" w:color="auto"/>
          </w:divBdr>
        </w:div>
        <w:div w:id="519125153">
          <w:marLeft w:val="0"/>
          <w:marRight w:val="0"/>
          <w:marTop w:val="120"/>
          <w:marBottom w:val="0"/>
          <w:divBdr>
            <w:top w:val="none" w:sz="0" w:space="0" w:color="auto"/>
            <w:left w:val="none" w:sz="0" w:space="0" w:color="auto"/>
            <w:bottom w:val="none" w:sz="0" w:space="0" w:color="auto"/>
            <w:right w:val="none" w:sz="0" w:space="0" w:color="auto"/>
          </w:divBdr>
        </w:div>
        <w:div w:id="579754398">
          <w:marLeft w:val="0"/>
          <w:marRight w:val="0"/>
          <w:marTop w:val="120"/>
          <w:marBottom w:val="0"/>
          <w:divBdr>
            <w:top w:val="none" w:sz="0" w:space="0" w:color="auto"/>
            <w:left w:val="none" w:sz="0" w:space="0" w:color="auto"/>
            <w:bottom w:val="none" w:sz="0" w:space="0" w:color="auto"/>
            <w:right w:val="none" w:sz="0" w:space="0" w:color="auto"/>
          </w:divBdr>
        </w:div>
        <w:div w:id="386610101">
          <w:marLeft w:val="0"/>
          <w:marRight w:val="0"/>
          <w:marTop w:val="120"/>
          <w:marBottom w:val="0"/>
          <w:divBdr>
            <w:top w:val="none" w:sz="0" w:space="0" w:color="auto"/>
            <w:left w:val="none" w:sz="0" w:space="0" w:color="auto"/>
            <w:bottom w:val="none" w:sz="0" w:space="0" w:color="auto"/>
            <w:right w:val="none" w:sz="0" w:space="0" w:color="auto"/>
          </w:divBdr>
        </w:div>
        <w:div w:id="1220281679">
          <w:marLeft w:val="0"/>
          <w:marRight w:val="0"/>
          <w:marTop w:val="120"/>
          <w:marBottom w:val="0"/>
          <w:divBdr>
            <w:top w:val="none" w:sz="0" w:space="0" w:color="auto"/>
            <w:left w:val="none" w:sz="0" w:space="0" w:color="auto"/>
            <w:bottom w:val="none" w:sz="0" w:space="0" w:color="auto"/>
            <w:right w:val="none" w:sz="0" w:space="0" w:color="auto"/>
          </w:divBdr>
        </w:div>
        <w:div w:id="771818963">
          <w:marLeft w:val="0"/>
          <w:marRight w:val="0"/>
          <w:marTop w:val="120"/>
          <w:marBottom w:val="0"/>
          <w:divBdr>
            <w:top w:val="none" w:sz="0" w:space="0" w:color="auto"/>
            <w:left w:val="none" w:sz="0" w:space="0" w:color="auto"/>
            <w:bottom w:val="none" w:sz="0" w:space="0" w:color="auto"/>
            <w:right w:val="none" w:sz="0" w:space="0" w:color="auto"/>
          </w:divBdr>
        </w:div>
        <w:div w:id="1828738486">
          <w:marLeft w:val="0"/>
          <w:marRight w:val="0"/>
          <w:marTop w:val="120"/>
          <w:marBottom w:val="0"/>
          <w:divBdr>
            <w:top w:val="none" w:sz="0" w:space="0" w:color="auto"/>
            <w:left w:val="none" w:sz="0" w:space="0" w:color="auto"/>
            <w:bottom w:val="none" w:sz="0" w:space="0" w:color="auto"/>
            <w:right w:val="none" w:sz="0" w:space="0" w:color="auto"/>
          </w:divBdr>
        </w:div>
        <w:div w:id="992219582">
          <w:marLeft w:val="0"/>
          <w:marRight w:val="0"/>
          <w:marTop w:val="120"/>
          <w:marBottom w:val="0"/>
          <w:divBdr>
            <w:top w:val="none" w:sz="0" w:space="0" w:color="auto"/>
            <w:left w:val="none" w:sz="0" w:space="0" w:color="auto"/>
            <w:bottom w:val="none" w:sz="0" w:space="0" w:color="auto"/>
            <w:right w:val="none" w:sz="0" w:space="0" w:color="auto"/>
          </w:divBdr>
        </w:div>
        <w:div w:id="1169712295">
          <w:marLeft w:val="0"/>
          <w:marRight w:val="0"/>
          <w:marTop w:val="120"/>
          <w:marBottom w:val="0"/>
          <w:divBdr>
            <w:top w:val="none" w:sz="0" w:space="0" w:color="auto"/>
            <w:left w:val="none" w:sz="0" w:space="0" w:color="auto"/>
            <w:bottom w:val="none" w:sz="0" w:space="0" w:color="auto"/>
            <w:right w:val="none" w:sz="0" w:space="0" w:color="auto"/>
          </w:divBdr>
        </w:div>
        <w:div w:id="120733760">
          <w:marLeft w:val="0"/>
          <w:marRight w:val="0"/>
          <w:marTop w:val="120"/>
          <w:marBottom w:val="0"/>
          <w:divBdr>
            <w:top w:val="none" w:sz="0" w:space="0" w:color="auto"/>
            <w:left w:val="none" w:sz="0" w:space="0" w:color="auto"/>
            <w:bottom w:val="none" w:sz="0" w:space="0" w:color="auto"/>
            <w:right w:val="none" w:sz="0" w:space="0" w:color="auto"/>
          </w:divBdr>
        </w:div>
        <w:div w:id="1755710645">
          <w:marLeft w:val="0"/>
          <w:marRight w:val="0"/>
          <w:marTop w:val="120"/>
          <w:marBottom w:val="0"/>
          <w:divBdr>
            <w:top w:val="none" w:sz="0" w:space="0" w:color="auto"/>
            <w:left w:val="none" w:sz="0" w:space="0" w:color="auto"/>
            <w:bottom w:val="none" w:sz="0" w:space="0" w:color="auto"/>
            <w:right w:val="none" w:sz="0" w:space="0" w:color="auto"/>
          </w:divBdr>
        </w:div>
        <w:div w:id="693266890">
          <w:marLeft w:val="0"/>
          <w:marRight w:val="0"/>
          <w:marTop w:val="120"/>
          <w:marBottom w:val="0"/>
          <w:divBdr>
            <w:top w:val="none" w:sz="0" w:space="0" w:color="auto"/>
            <w:left w:val="none" w:sz="0" w:space="0" w:color="auto"/>
            <w:bottom w:val="none" w:sz="0" w:space="0" w:color="auto"/>
            <w:right w:val="none" w:sz="0" w:space="0" w:color="auto"/>
          </w:divBdr>
        </w:div>
        <w:div w:id="395471489">
          <w:marLeft w:val="0"/>
          <w:marRight w:val="0"/>
          <w:marTop w:val="120"/>
          <w:marBottom w:val="0"/>
          <w:divBdr>
            <w:top w:val="none" w:sz="0" w:space="0" w:color="auto"/>
            <w:left w:val="none" w:sz="0" w:space="0" w:color="auto"/>
            <w:bottom w:val="none" w:sz="0" w:space="0" w:color="auto"/>
            <w:right w:val="none" w:sz="0" w:space="0" w:color="auto"/>
          </w:divBdr>
        </w:div>
        <w:div w:id="209730656">
          <w:marLeft w:val="0"/>
          <w:marRight w:val="0"/>
          <w:marTop w:val="120"/>
          <w:marBottom w:val="0"/>
          <w:divBdr>
            <w:top w:val="none" w:sz="0" w:space="0" w:color="auto"/>
            <w:left w:val="none" w:sz="0" w:space="0" w:color="auto"/>
            <w:bottom w:val="none" w:sz="0" w:space="0" w:color="auto"/>
            <w:right w:val="none" w:sz="0" w:space="0" w:color="auto"/>
          </w:divBdr>
        </w:div>
        <w:div w:id="1215697180">
          <w:marLeft w:val="0"/>
          <w:marRight w:val="0"/>
          <w:marTop w:val="120"/>
          <w:marBottom w:val="0"/>
          <w:divBdr>
            <w:top w:val="none" w:sz="0" w:space="0" w:color="auto"/>
            <w:left w:val="none" w:sz="0" w:space="0" w:color="auto"/>
            <w:bottom w:val="none" w:sz="0" w:space="0" w:color="auto"/>
            <w:right w:val="none" w:sz="0" w:space="0" w:color="auto"/>
          </w:divBdr>
        </w:div>
        <w:div w:id="1862468715">
          <w:marLeft w:val="0"/>
          <w:marRight w:val="0"/>
          <w:marTop w:val="120"/>
          <w:marBottom w:val="0"/>
          <w:divBdr>
            <w:top w:val="none" w:sz="0" w:space="0" w:color="auto"/>
            <w:left w:val="none" w:sz="0" w:space="0" w:color="auto"/>
            <w:bottom w:val="none" w:sz="0" w:space="0" w:color="auto"/>
            <w:right w:val="none" w:sz="0" w:space="0" w:color="auto"/>
          </w:divBdr>
        </w:div>
        <w:div w:id="164708782">
          <w:marLeft w:val="0"/>
          <w:marRight w:val="0"/>
          <w:marTop w:val="120"/>
          <w:marBottom w:val="0"/>
          <w:divBdr>
            <w:top w:val="none" w:sz="0" w:space="0" w:color="auto"/>
            <w:left w:val="none" w:sz="0" w:space="0" w:color="auto"/>
            <w:bottom w:val="none" w:sz="0" w:space="0" w:color="auto"/>
            <w:right w:val="none" w:sz="0" w:space="0" w:color="auto"/>
          </w:divBdr>
        </w:div>
        <w:div w:id="1246843275">
          <w:marLeft w:val="0"/>
          <w:marRight w:val="0"/>
          <w:marTop w:val="120"/>
          <w:marBottom w:val="0"/>
          <w:divBdr>
            <w:top w:val="none" w:sz="0" w:space="0" w:color="auto"/>
            <w:left w:val="none" w:sz="0" w:space="0" w:color="auto"/>
            <w:bottom w:val="none" w:sz="0" w:space="0" w:color="auto"/>
            <w:right w:val="none" w:sz="0" w:space="0" w:color="auto"/>
          </w:divBdr>
        </w:div>
        <w:div w:id="1775400997">
          <w:marLeft w:val="0"/>
          <w:marRight w:val="0"/>
          <w:marTop w:val="120"/>
          <w:marBottom w:val="0"/>
          <w:divBdr>
            <w:top w:val="none" w:sz="0" w:space="0" w:color="auto"/>
            <w:left w:val="none" w:sz="0" w:space="0" w:color="auto"/>
            <w:bottom w:val="none" w:sz="0" w:space="0" w:color="auto"/>
            <w:right w:val="none" w:sz="0" w:space="0" w:color="auto"/>
          </w:divBdr>
        </w:div>
        <w:div w:id="1569730383">
          <w:marLeft w:val="0"/>
          <w:marRight w:val="0"/>
          <w:marTop w:val="120"/>
          <w:marBottom w:val="0"/>
          <w:divBdr>
            <w:top w:val="none" w:sz="0" w:space="0" w:color="auto"/>
            <w:left w:val="none" w:sz="0" w:space="0" w:color="auto"/>
            <w:bottom w:val="none" w:sz="0" w:space="0" w:color="auto"/>
            <w:right w:val="none" w:sz="0" w:space="0" w:color="auto"/>
          </w:divBdr>
        </w:div>
        <w:div w:id="288436539">
          <w:marLeft w:val="0"/>
          <w:marRight w:val="0"/>
          <w:marTop w:val="120"/>
          <w:marBottom w:val="0"/>
          <w:divBdr>
            <w:top w:val="none" w:sz="0" w:space="0" w:color="auto"/>
            <w:left w:val="none" w:sz="0" w:space="0" w:color="auto"/>
            <w:bottom w:val="none" w:sz="0" w:space="0" w:color="auto"/>
            <w:right w:val="none" w:sz="0" w:space="0" w:color="auto"/>
          </w:divBdr>
        </w:div>
        <w:div w:id="685982070">
          <w:marLeft w:val="0"/>
          <w:marRight w:val="0"/>
          <w:marTop w:val="120"/>
          <w:marBottom w:val="0"/>
          <w:divBdr>
            <w:top w:val="none" w:sz="0" w:space="0" w:color="auto"/>
            <w:left w:val="none" w:sz="0" w:space="0" w:color="auto"/>
            <w:bottom w:val="none" w:sz="0" w:space="0" w:color="auto"/>
            <w:right w:val="none" w:sz="0" w:space="0" w:color="auto"/>
          </w:divBdr>
        </w:div>
        <w:div w:id="1696690961">
          <w:marLeft w:val="0"/>
          <w:marRight w:val="0"/>
          <w:marTop w:val="120"/>
          <w:marBottom w:val="0"/>
          <w:divBdr>
            <w:top w:val="none" w:sz="0" w:space="0" w:color="auto"/>
            <w:left w:val="none" w:sz="0" w:space="0" w:color="auto"/>
            <w:bottom w:val="none" w:sz="0" w:space="0" w:color="auto"/>
            <w:right w:val="none" w:sz="0" w:space="0" w:color="auto"/>
          </w:divBdr>
        </w:div>
        <w:div w:id="1918709739">
          <w:marLeft w:val="0"/>
          <w:marRight w:val="0"/>
          <w:marTop w:val="120"/>
          <w:marBottom w:val="0"/>
          <w:divBdr>
            <w:top w:val="none" w:sz="0" w:space="0" w:color="auto"/>
            <w:left w:val="none" w:sz="0" w:space="0" w:color="auto"/>
            <w:bottom w:val="none" w:sz="0" w:space="0" w:color="auto"/>
            <w:right w:val="none" w:sz="0" w:space="0" w:color="auto"/>
          </w:divBdr>
        </w:div>
        <w:div w:id="1863205042">
          <w:marLeft w:val="0"/>
          <w:marRight w:val="0"/>
          <w:marTop w:val="120"/>
          <w:marBottom w:val="0"/>
          <w:divBdr>
            <w:top w:val="none" w:sz="0" w:space="0" w:color="auto"/>
            <w:left w:val="none" w:sz="0" w:space="0" w:color="auto"/>
            <w:bottom w:val="none" w:sz="0" w:space="0" w:color="auto"/>
            <w:right w:val="none" w:sz="0" w:space="0" w:color="auto"/>
          </w:divBdr>
        </w:div>
        <w:div w:id="270210640">
          <w:marLeft w:val="0"/>
          <w:marRight w:val="0"/>
          <w:marTop w:val="120"/>
          <w:marBottom w:val="0"/>
          <w:divBdr>
            <w:top w:val="none" w:sz="0" w:space="0" w:color="auto"/>
            <w:left w:val="none" w:sz="0" w:space="0" w:color="auto"/>
            <w:bottom w:val="none" w:sz="0" w:space="0" w:color="auto"/>
            <w:right w:val="none" w:sz="0" w:space="0" w:color="auto"/>
          </w:divBdr>
        </w:div>
        <w:div w:id="216404632">
          <w:marLeft w:val="0"/>
          <w:marRight w:val="0"/>
          <w:marTop w:val="120"/>
          <w:marBottom w:val="0"/>
          <w:divBdr>
            <w:top w:val="none" w:sz="0" w:space="0" w:color="auto"/>
            <w:left w:val="none" w:sz="0" w:space="0" w:color="auto"/>
            <w:bottom w:val="none" w:sz="0" w:space="0" w:color="auto"/>
            <w:right w:val="none" w:sz="0" w:space="0" w:color="auto"/>
          </w:divBdr>
        </w:div>
        <w:div w:id="1408846723">
          <w:marLeft w:val="0"/>
          <w:marRight w:val="0"/>
          <w:marTop w:val="120"/>
          <w:marBottom w:val="0"/>
          <w:divBdr>
            <w:top w:val="none" w:sz="0" w:space="0" w:color="auto"/>
            <w:left w:val="none" w:sz="0" w:space="0" w:color="auto"/>
            <w:bottom w:val="none" w:sz="0" w:space="0" w:color="auto"/>
            <w:right w:val="none" w:sz="0" w:space="0" w:color="auto"/>
          </w:divBdr>
        </w:div>
        <w:div w:id="80688600">
          <w:marLeft w:val="0"/>
          <w:marRight w:val="0"/>
          <w:marTop w:val="120"/>
          <w:marBottom w:val="0"/>
          <w:divBdr>
            <w:top w:val="none" w:sz="0" w:space="0" w:color="auto"/>
            <w:left w:val="none" w:sz="0" w:space="0" w:color="auto"/>
            <w:bottom w:val="none" w:sz="0" w:space="0" w:color="auto"/>
            <w:right w:val="none" w:sz="0" w:space="0" w:color="auto"/>
          </w:divBdr>
        </w:div>
        <w:div w:id="621692780">
          <w:marLeft w:val="0"/>
          <w:marRight w:val="0"/>
          <w:marTop w:val="120"/>
          <w:marBottom w:val="0"/>
          <w:divBdr>
            <w:top w:val="none" w:sz="0" w:space="0" w:color="auto"/>
            <w:left w:val="none" w:sz="0" w:space="0" w:color="auto"/>
            <w:bottom w:val="none" w:sz="0" w:space="0" w:color="auto"/>
            <w:right w:val="none" w:sz="0" w:space="0" w:color="auto"/>
          </w:divBdr>
        </w:div>
        <w:div w:id="623922993">
          <w:marLeft w:val="0"/>
          <w:marRight w:val="0"/>
          <w:marTop w:val="120"/>
          <w:marBottom w:val="0"/>
          <w:divBdr>
            <w:top w:val="none" w:sz="0" w:space="0" w:color="auto"/>
            <w:left w:val="none" w:sz="0" w:space="0" w:color="auto"/>
            <w:bottom w:val="none" w:sz="0" w:space="0" w:color="auto"/>
            <w:right w:val="none" w:sz="0" w:space="0" w:color="auto"/>
          </w:divBdr>
        </w:div>
        <w:div w:id="660427017">
          <w:marLeft w:val="0"/>
          <w:marRight w:val="0"/>
          <w:marTop w:val="120"/>
          <w:marBottom w:val="0"/>
          <w:divBdr>
            <w:top w:val="none" w:sz="0" w:space="0" w:color="auto"/>
            <w:left w:val="none" w:sz="0" w:space="0" w:color="auto"/>
            <w:bottom w:val="none" w:sz="0" w:space="0" w:color="auto"/>
            <w:right w:val="none" w:sz="0" w:space="0" w:color="auto"/>
          </w:divBdr>
        </w:div>
        <w:div w:id="1587029309">
          <w:marLeft w:val="0"/>
          <w:marRight w:val="0"/>
          <w:marTop w:val="120"/>
          <w:marBottom w:val="0"/>
          <w:divBdr>
            <w:top w:val="none" w:sz="0" w:space="0" w:color="auto"/>
            <w:left w:val="none" w:sz="0" w:space="0" w:color="auto"/>
            <w:bottom w:val="none" w:sz="0" w:space="0" w:color="auto"/>
            <w:right w:val="none" w:sz="0" w:space="0" w:color="auto"/>
          </w:divBdr>
        </w:div>
        <w:div w:id="361130972">
          <w:marLeft w:val="0"/>
          <w:marRight w:val="0"/>
          <w:marTop w:val="120"/>
          <w:marBottom w:val="0"/>
          <w:divBdr>
            <w:top w:val="none" w:sz="0" w:space="0" w:color="auto"/>
            <w:left w:val="none" w:sz="0" w:space="0" w:color="auto"/>
            <w:bottom w:val="none" w:sz="0" w:space="0" w:color="auto"/>
            <w:right w:val="none" w:sz="0" w:space="0" w:color="auto"/>
          </w:divBdr>
        </w:div>
        <w:div w:id="17124338">
          <w:marLeft w:val="0"/>
          <w:marRight w:val="0"/>
          <w:marTop w:val="120"/>
          <w:marBottom w:val="0"/>
          <w:divBdr>
            <w:top w:val="none" w:sz="0" w:space="0" w:color="auto"/>
            <w:left w:val="none" w:sz="0" w:space="0" w:color="auto"/>
            <w:bottom w:val="none" w:sz="0" w:space="0" w:color="auto"/>
            <w:right w:val="none" w:sz="0" w:space="0" w:color="auto"/>
          </w:divBdr>
        </w:div>
        <w:div w:id="455024050">
          <w:marLeft w:val="0"/>
          <w:marRight w:val="0"/>
          <w:marTop w:val="120"/>
          <w:marBottom w:val="0"/>
          <w:divBdr>
            <w:top w:val="none" w:sz="0" w:space="0" w:color="auto"/>
            <w:left w:val="none" w:sz="0" w:space="0" w:color="auto"/>
            <w:bottom w:val="none" w:sz="0" w:space="0" w:color="auto"/>
            <w:right w:val="none" w:sz="0" w:space="0" w:color="auto"/>
          </w:divBdr>
        </w:div>
        <w:div w:id="974532200">
          <w:marLeft w:val="0"/>
          <w:marRight w:val="0"/>
          <w:marTop w:val="120"/>
          <w:marBottom w:val="0"/>
          <w:divBdr>
            <w:top w:val="none" w:sz="0" w:space="0" w:color="auto"/>
            <w:left w:val="none" w:sz="0" w:space="0" w:color="auto"/>
            <w:bottom w:val="none" w:sz="0" w:space="0" w:color="auto"/>
            <w:right w:val="none" w:sz="0" w:space="0" w:color="auto"/>
          </w:divBdr>
        </w:div>
        <w:div w:id="1662661694">
          <w:marLeft w:val="0"/>
          <w:marRight w:val="0"/>
          <w:marTop w:val="120"/>
          <w:marBottom w:val="0"/>
          <w:divBdr>
            <w:top w:val="none" w:sz="0" w:space="0" w:color="auto"/>
            <w:left w:val="none" w:sz="0" w:space="0" w:color="auto"/>
            <w:bottom w:val="none" w:sz="0" w:space="0" w:color="auto"/>
            <w:right w:val="none" w:sz="0" w:space="0" w:color="auto"/>
          </w:divBdr>
        </w:div>
        <w:div w:id="1205602463">
          <w:marLeft w:val="0"/>
          <w:marRight w:val="0"/>
          <w:marTop w:val="120"/>
          <w:marBottom w:val="0"/>
          <w:divBdr>
            <w:top w:val="none" w:sz="0" w:space="0" w:color="auto"/>
            <w:left w:val="none" w:sz="0" w:space="0" w:color="auto"/>
            <w:bottom w:val="none" w:sz="0" w:space="0" w:color="auto"/>
            <w:right w:val="none" w:sz="0" w:space="0" w:color="auto"/>
          </w:divBdr>
        </w:div>
        <w:div w:id="1395934679">
          <w:marLeft w:val="0"/>
          <w:marRight w:val="0"/>
          <w:marTop w:val="120"/>
          <w:marBottom w:val="0"/>
          <w:divBdr>
            <w:top w:val="none" w:sz="0" w:space="0" w:color="auto"/>
            <w:left w:val="none" w:sz="0" w:space="0" w:color="auto"/>
            <w:bottom w:val="none" w:sz="0" w:space="0" w:color="auto"/>
            <w:right w:val="none" w:sz="0" w:space="0" w:color="auto"/>
          </w:divBdr>
        </w:div>
        <w:div w:id="1759210344">
          <w:marLeft w:val="0"/>
          <w:marRight w:val="0"/>
          <w:marTop w:val="120"/>
          <w:marBottom w:val="0"/>
          <w:divBdr>
            <w:top w:val="none" w:sz="0" w:space="0" w:color="auto"/>
            <w:left w:val="none" w:sz="0" w:space="0" w:color="auto"/>
            <w:bottom w:val="none" w:sz="0" w:space="0" w:color="auto"/>
            <w:right w:val="none" w:sz="0" w:space="0" w:color="auto"/>
          </w:divBdr>
        </w:div>
        <w:div w:id="764420310">
          <w:marLeft w:val="0"/>
          <w:marRight w:val="0"/>
          <w:marTop w:val="120"/>
          <w:marBottom w:val="0"/>
          <w:divBdr>
            <w:top w:val="none" w:sz="0" w:space="0" w:color="auto"/>
            <w:left w:val="none" w:sz="0" w:space="0" w:color="auto"/>
            <w:bottom w:val="none" w:sz="0" w:space="0" w:color="auto"/>
            <w:right w:val="none" w:sz="0" w:space="0" w:color="auto"/>
          </w:divBdr>
        </w:div>
        <w:div w:id="1102842546">
          <w:marLeft w:val="0"/>
          <w:marRight w:val="0"/>
          <w:marTop w:val="120"/>
          <w:marBottom w:val="0"/>
          <w:divBdr>
            <w:top w:val="none" w:sz="0" w:space="0" w:color="auto"/>
            <w:left w:val="none" w:sz="0" w:space="0" w:color="auto"/>
            <w:bottom w:val="none" w:sz="0" w:space="0" w:color="auto"/>
            <w:right w:val="none" w:sz="0" w:space="0" w:color="auto"/>
          </w:divBdr>
        </w:div>
        <w:div w:id="1809128438">
          <w:marLeft w:val="0"/>
          <w:marRight w:val="0"/>
          <w:marTop w:val="120"/>
          <w:marBottom w:val="0"/>
          <w:divBdr>
            <w:top w:val="none" w:sz="0" w:space="0" w:color="auto"/>
            <w:left w:val="none" w:sz="0" w:space="0" w:color="auto"/>
            <w:bottom w:val="none" w:sz="0" w:space="0" w:color="auto"/>
            <w:right w:val="none" w:sz="0" w:space="0" w:color="auto"/>
          </w:divBdr>
        </w:div>
        <w:div w:id="744494134">
          <w:marLeft w:val="0"/>
          <w:marRight w:val="0"/>
          <w:marTop w:val="120"/>
          <w:marBottom w:val="0"/>
          <w:divBdr>
            <w:top w:val="none" w:sz="0" w:space="0" w:color="auto"/>
            <w:left w:val="none" w:sz="0" w:space="0" w:color="auto"/>
            <w:bottom w:val="none" w:sz="0" w:space="0" w:color="auto"/>
            <w:right w:val="none" w:sz="0" w:space="0" w:color="auto"/>
          </w:divBdr>
        </w:div>
        <w:div w:id="1827285358">
          <w:marLeft w:val="0"/>
          <w:marRight w:val="0"/>
          <w:marTop w:val="120"/>
          <w:marBottom w:val="0"/>
          <w:divBdr>
            <w:top w:val="none" w:sz="0" w:space="0" w:color="auto"/>
            <w:left w:val="none" w:sz="0" w:space="0" w:color="auto"/>
            <w:bottom w:val="none" w:sz="0" w:space="0" w:color="auto"/>
            <w:right w:val="none" w:sz="0" w:space="0" w:color="auto"/>
          </w:divBdr>
        </w:div>
        <w:div w:id="1747191177">
          <w:marLeft w:val="0"/>
          <w:marRight w:val="0"/>
          <w:marTop w:val="120"/>
          <w:marBottom w:val="0"/>
          <w:divBdr>
            <w:top w:val="none" w:sz="0" w:space="0" w:color="auto"/>
            <w:left w:val="none" w:sz="0" w:space="0" w:color="auto"/>
            <w:bottom w:val="none" w:sz="0" w:space="0" w:color="auto"/>
            <w:right w:val="none" w:sz="0" w:space="0" w:color="auto"/>
          </w:divBdr>
        </w:div>
        <w:div w:id="1613854780">
          <w:marLeft w:val="0"/>
          <w:marRight w:val="0"/>
          <w:marTop w:val="120"/>
          <w:marBottom w:val="0"/>
          <w:divBdr>
            <w:top w:val="none" w:sz="0" w:space="0" w:color="auto"/>
            <w:left w:val="none" w:sz="0" w:space="0" w:color="auto"/>
            <w:bottom w:val="none" w:sz="0" w:space="0" w:color="auto"/>
            <w:right w:val="none" w:sz="0" w:space="0" w:color="auto"/>
          </w:divBdr>
        </w:div>
        <w:div w:id="1017315742">
          <w:marLeft w:val="0"/>
          <w:marRight w:val="0"/>
          <w:marTop w:val="120"/>
          <w:marBottom w:val="0"/>
          <w:divBdr>
            <w:top w:val="none" w:sz="0" w:space="0" w:color="auto"/>
            <w:left w:val="none" w:sz="0" w:space="0" w:color="auto"/>
            <w:bottom w:val="none" w:sz="0" w:space="0" w:color="auto"/>
            <w:right w:val="none" w:sz="0" w:space="0" w:color="auto"/>
          </w:divBdr>
        </w:div>
        <w:div w:id="318660854">
          <w:marLeft w:val="0"/>
          <w:marRight w:val="0"/>
          <w:marTop w:val="120"/>
          <w:marBottom w:val="0"/>
          <w:divBdr>
            <w:top w:val="none" w:sz="0" w:space="0" w:color="auto"/>
            <w:left w:val="none" w:sz="0" w:space="0" w:color="auto"/>
            <w:bottom w:val="none" w:sz="0" w:space="0" w:color="auto"/>
            <w:right w:val="none" w:sz="0" w:space="0" w:color="auto"/>
          </w:divBdr>
        </w:div>
        <w:div w:id="1549301204">
          <w:marLeft w:val="0"/>
          <w:marRight w:val="0"/>
          <w:marTop w:val="120"/>
          <w:marBottom w:val="0"/>
          <w:divBdr>
            <w:top w:val="none" w:sz="0" w:space="0" w:color="auto"/>
            <w:left w:val="none" w:sz="0" w:space="0" w:color="auto"/>
            <w:bottom w:val="none" w:sz="0" w:space="0" w:color="auto"/>
            <w:right w:val="none" w:sz="0" w:space="0" w:color="auto"/>
          </w:divBdr>
        </w:div>
        <w:div w:id="1853105981">
          <w:marLeft w:val="0"/>
          <w:marRight w:val="0"/>
          <w:marTop w:val="120"/>
          <w:marBottom w:val="0"/>
          <w:divBdr>
            <w:top w:val="none" w:sz="0" w:space="0" w:color="auto"/>
            <w:left w:val="none" w:sz="0" w:space="0" w:color="auto"/>
            <w:bottom w:val="none" w:sz="0" w:space="0" w:color="auto"/>
            <w:right w:val="none" w:sz="0" w:space="0" w:color="auto"/>
          </w:divBdr>
        </w:div>
        <w:div w:id="1804737027">
          <w:marLeft w:val="0"/>
          <w:marRight w:val="0"/>
          <w:marTop w:val="120"/>
          <w:marBottom w:val="0"/>
          <w:divBdr>
            <w:top w:val="none" w:sz="0" w:space="0" w:color="auto"/>
            <w:left w:val="none" w:sz="0" w:space="0" w:color="auto"/>
            <w:bottom w:val="none" w:sz="0" w:space="0" w:color="auto"/>
            <w:right w:val="none" w:sz="0" w:space="0" w:color="auto"/>
          </w:divBdr>
        </w:div>
        <w:div w:id="2076127364">
          <w:marLeft w:val="0"/>
          <w:marRight w:val="0"/>
          <w:marTop w:val="120"/>
          <w:marBottom w:val="0"/>
          <w:divBdr>
            <w:top w:val="none" w:sz="0" w:space="0" w:color="auto"/>
            <w:left w:val="none" w:sz="0" w:space="0" w:color="auto"/>
            <w:bottom w:val="none" w:sz="0" w:space="0" w:color="auto"/>
            <w:right w:val="none" w:sz="0" w:space="0" w:color="auto"/>
          </w:divBdr>
        </w:div>
        <w:div w:id="1173569817">
          <w:marLeft w:val="0"/>
          <w:marRight w:val="0"/>
          <w:marTop w:val="120"/>
          <w:marBottom w:val="0"/>
          <w:divBdr>
            <w:top w:val="none" w:sz="0" w:space="0" w:color="auto"/>
            <w:left w:val="none" w:sz="0" w:space="0" w:color="auto"/>
            <w:bottom w:val="none" w:sz="0" w:space="0" w:color="auto"/>
            <w:right w:val="none" w:sz="0" w:space="0" w:color="auto"/>
          </w:divBdr>
        </w:div>
        <w:div w:id="1976135639">
          <w:marLeft w:val="0"/>
          <w:marRight w:val="0"/>
          <w:marTop w:val="120"/>
          <w:marBottom w:val="0"/>
          <w:divBdr>
            <w:top w:val="none" w:sz="0" w:space="0" w:color="auto"/>
            <w:left w:val="none" w:sz="0" w:space="0" w:color="auto"/>
            <w:bottom w:val="none" w:sz="0" w:space="0" w:color="auto"/>
            <w:right w:val="none" w:sz="0" w:space="0" w:color="auto"/>
          </w:divBdr>
        </w:div>
        <w:div w:id="934285806">
          <w:marLeft w:val="0"/>
          <w:marRight w:val="0"/>
          <w:marTop w:val="120"/>
          <w:marBottom w:val="0"/>
          <w:divBdr>
            <w:top w:val="none" w:sz="0" w:space="0" w:color="auto"/>
            <w:left w:val="none" w:sz="0" w:space="0" w:color="auto"/>
            <w:bottom w:val="none" w:sz="0" w:space="0" w:color="auto"/>
            <w:right w:val="none" w:sz="0" w:space="0" w:color="auto"/>
          </w:divBdr>
        </w:div>
        <w:div w:id="1656685939">
          <w:marLeft w:val="0"/>
          <w:marRight w:val="0"/>
          <w:marTop w:val="120"/>
          <w:marBottom w:val="0"/>
          <w:divBdr>
            <w:top w:val="none" w:sz="0" w:space="0" w:color="auto"/>
            <w:left w:val="none" w:sz="0" w:space="0" w:color="auto"/>
            <w:bottom w:val="none" w:sz="0" w:space="0" w:color="auto"/>
            <w:right w:val="none" w:sz="0" w:space="0" w:color="auto"/>
          </w:divBdr>
        </w:div>
        <w:div w:id="121120718">
          <w:marLeft w:val="0"/>
          <w:marRight w:val="0"/>
          <w:marTop w:val="120"/>
          <w:marBottom w:val="0"/>
          <w:divBdr>
            <w:top w:val="none" w:sz="0" w:space="0" w:color="auto"/>
            <w:left w:val="none" w:sz="0" w:space="0" w:color="auto"/>
            <w:bottom w:val="none" w:sz="0" w:space="0" w:color="auto"/>
            <w:right w:val="none" w:sz="0" w:space="0" w:color="auto"/>
          </w:divBdr>
        </w:div>
        <w:div w:id="794906407">
          <w:marLeft w:val="0"/>
          <w:marRight w:val="0"/>
          <w:marTop w:val="120"/>
          <w:marBottom w:val="0"/>
          <w:divBdr>
            <w:top w:val="none" w:sz="0" w:space="0" w:color="auto"/>
            <w:left w:val="none" w:sz="0" w:space="0" w:color="auto"/>
            <w:bottom w:val="none" w:sz="0" w:space="0" w:color="auto"/>
            <w:right w:val="none" w:sz="0" w:space="0" w:color="auto"/>
          </w:divBdr>
        </w:div>
        <w:div w:id="410079379">
          <w:marLeft w:val="0"/>
          <w:marRight w:val="0"/>
          <w:marTop w:val="120"/>
          <w:marBottom w:val="0"/>
          <w:divBdr>
            <w:top w:val="none" w:sz="0" w:space="0" w:color="auto"/>
            <w:left w:val="none" w:sz="0" w:space="0" w:color="auto"/>
            <w:bottom w:val="none" w:sz="0" w:space="0" w:color="auto"/>
            <w:right w:val="none" w:sz="0" w:space="0" w:color="auto"/>
          </w:divBdr>
        </w:div>
        <w:div w:id="1118140442">
          <w:marLeft w:val="0"/>
          <w:marRight w:val="0"/>
          <w:marTop w:val="120"/>
          <w:marBottom w:val="0"/>
          <w:divBdr>
            <w:top w:val="none" w:sz="0" w:space="0" w:color="auto"/>
            <w:left w:val="none" w:sz="0" w:space="0" w:color="auto"/>
            <w:bottom w:val="none" w:sz="0" w:space="0" w:color="auto"/>
            <w:right w:val="none" w:sz="0" w:space="0" w:color="auto"/>
          </w:divBdr>
        </w:div>
        <w:div w:id="499585826">
          <w:marLeft w:val="0"/>
          <w:marRight w:val="0"/>
          <w:marTop w:val="120"/>
          <w:marBottom w:val="0"/>
          <w:divBdr>
            <w:top w:val="none" w:sz="0" w:space="0" w:color="auto"/>
            <w:left w:val="none" w:sz="0" w:space="0" w:color="auto"/>
            <w:bottom w:val="none" w:sz="0" w:space="0" w:color="auto"/>
            <w:right w:val="none" w:sz="0" w:space="0" w:color="auto"/>
          </w:divBdr>
        </w:div>
        <w:div w:id="537543984">
          <w:marLeft w:val="0"/>
          <w:marRight w:val="0"/>
          <w:marTop w:val="120"/>
          <w:marBottom w:val="0"/>
          <w:divBdr>
            <w:top w:val="none" w:sz="0" w:space="0" w:color="auto"/>
            <w:left w:val="none" w:sz="0" w:space="0" w:color="auto"/>
            <w:bottom w:val="none" w:sz="0" w:space="0" w:color="auto"/>
            <w:right w:val="none" w:sz="0" w:space="0" w:color="auto"/>
          </w:divBdr>
        </w:div>
        <w:div w:id="1345788240">
          <w:marLeft w:val="0"/>
          <w:marRight w:val="0"/>
          <w:marTop w:val="120"/>
          <w:marBottom w:val="0"/>
          <w:divBdr>
            <w:top w:val="none" w:sz="0" w:space="0" w:color="auto"/>
            <w:left w:val="none" w:sz="0" w:space="0" w:color="auto"/>
            <w:bottom w:val="none" w:sz="0" w:space="0" w:color="auto"/>
            <w:right w:val="none" w:sz="0" w:space="0" w:color="auto"/>
          </w:divBdr>
        </w:div>
        <w:div w:id="272787043">
          <w:marLeft w:val="0"/>
          <w:marRight w:val="0"/>
          <w:marTop w:val="120"/>
          <w:marBottom w:val="0"/>
          <w:divBdr>
            <w:top w:val="none" w:sz="0" w:space="0" w:color="auto"/>
            <w:left w:val="none" w:sz="0" w:space="0" w:color="auto"/>
            <w:bottom w:val="none" w:sz="0" w:space="0" w:color="auto"/>
            <w:right w:val="none" w:sz="0" w:space="0" w:color="auto"/>
          </w:divBdr>
        </w:div>
        <w:div w:id="57022076">
          <w:marLeft w:val="0"/>
          <w:marRight w:val="0"/>
          <w:marTop w:val="120"/>
          <w:marBottom w:val="0"/>
          <w:divBdr>
            <w:top w:val="none" w:sz="0" w:space="0" w:color="auto"/>
            <w:left w:val="none" w:sz="0" w:space="0" w:color="auto"/>
            <w:bottom w:val="none" w:sz="0" w:space="0" w:color="auto"/>
            <w:right w:val="none" w:sz="0" w:space="0" w:color="auto"/>
          </w:divBdr>
        </w:div>
        <w:div w:id="251671763">
          <w:marLeft w:val="0"/>
          <w:marRight w:val="0"/>
          <w:marTop w:val="120"/>
          <w:marBottom w:val="0"/>
          <w:divBdr>
            <w:top w:val="none" w:sz="0" w:space="0" w:color="auto"/>
            <w:left w:val="none" w:sz="0" w:space="0" w:color="auto"/>
            <w:bottom w:val="none" w:sz="0" w:space="0" w:color="auto"/>
            <w:right w:val="none" w:sz="0" w:space="0" w:color="auto"/>
          </w:divBdr>
        </w:div>
        <w:div w:id="268045952">
          <w:marLeft w:val="0"/>
          <w:marRight w:val="0"/>
          <w:marTop w:val="120"/>
          <w:marBottom w:val="0"/>
          <w:divBdr>
            <w:top w:val="none" w:sz="0" w:space="0" w:color="auto"/>
            <w:left w:val="none" w:sz="0" w:space="0" w:color="auto"/>
            <w:bottom w:val="none" w:sz="0" w:space="0" w:color="auto"/>
            <w:right w:val="none" w:sz="0" w:space="0" w:color="auto"/>
          </w:divBdr>
        </w:div>
        <w:div w:id="1089623322">
          <w:marLeft w:val="0"/>
          <w:marRight w:val="0"/>
          <w:marTop w:val="120"/>
          <w:marBottom w:val="0"/>
          <w:divBdr>
            <w:top w:val="none" w:sz="0" w:space="0" w:color="auto"/>
            <w:left w:val="none" w:sz="0" w:space="0" w:color="auto"/>
            <w:bottom w:val="none" w:sz="0" w:space="0" w:color="auto"/>
            <w:right w:val="none" w:sz="0" w:space="0" w:color="auto"/>
          </w:divBdr>
        </w:div>
        <w:div w:id="1619944117">
          <w:marLeft w:val="0"/>
          <w:marRight w:val="0"/>
          <w:marTop w:val="120"/>
          <w:marBottom w:val="0"/>
          <w:divBdr>
            <w:top w:val="none" w:sz="0" w:space="0" w:color="auto"/>
            <w:left w:val="none" w:sz="0" w:space="0" w:color="auto"/>
            <w:bottom w:val="none" w:sz="0" w:space="0" w:color="auto"/>
            <w:right w:val="none" w:sz="0" w:space="0" w:color="auto"/>
          </w:divBdr>
        </w:div>
        <w:div w:id="1750813594">
          <w:marLeft w:val="0"/>
          <w:marRight w:val="0"/>
          <w:marTop w:val="120"/>
          <w:marBottom w:val="0"/>
          <w:divBdr>
            <w:top w:val="none" w:sz="0" w:space="0" w:color="auto"/>
            <w:left w:val="none" w:sz="0" w:space="0" w:color="auto"/>
            <w:bottom w:val="none" w:sz="0" w:space="0" w:color="auto"/>
            <w:right w:val="none" w:sz="0" w:space="0" w:color="auto"/>
          </w:divBdr>
        </w:div>
        <w:div w:id="1848444167">
          <w:marLeft w:val="0"/>
          <w:marRight w:val="0"/>
          <w:marTop w:val="120"/>
          <w:marBottom w:val="0"/>
          <w:divBdr>
            <w:top w:val="none" w:sz="0" w:space="0" w:color="auto"/>
            <w:left w:val="none" w:sz="0" w:space="0" w:color="auto"/>
            <w:bottom w:val="none" w:sz="0" w:space="0" w:color="auto"/>
            <w:right w:val="none" w:sz="0" w:space="0" w:color="auto"/>
          </w:divBdr>
        </w:div>
        <w:div w:id="1816793962">
          <w:marLeft w:val="0"/>
          <w:marRight w:val="0"/>
          <w:marTop w:val="120"/>
          <w:marBottom w:val="0"/>
          <w:divBdr>
            <w:top w:val="none" w:sz="0" w:space="0" w:color="auto"/>
            <w:left w:val="none" w:sz="0" w:space="0" w:color="auto"/>
            <w:bottom w:val="none" w:sz="0" w:space="0" w:color="auto"/>
            <w:right w:val="none" w:sz="0" w:space="0" w:color="auto"/>
          </w:divBdr>
        </w:div>
        <w:div w:id="1244219480">
          <w:marLeft w:val="0"/>
          <w:marRight w:val="0"/>
          <w:marTop w:val="120"/>
          <w:marBottom w:val="0"/>
          <w:divBdr>
            <w:top w:val="none" w:sz="0" w:space="0" w:color="auto"/>
            <w:left w:val="none" w:sz="0" w:space="0" w:color="auto"/>
            <w:bottom w:val="none" w:sz="0" w:space="0" w:color="auto"/>
            <w:right w:val="none" w:sz="0" w:space="0" w:color="auto"/>
          </w:divBdr>
        </w:div>
        <w:div w:id="2033648819">
          <w:marLeft w:val="0"/>
          <w:marRight w:val="0"/>
          <w:marTop w:val="120"/>
          <w:marBottom w:val="0"/>
          <w:divBdr>
            <w:top w:val="none" w:sz="0" w:space="0" w:color="auto"/>
            <w:left w:val="none" w:sz="0" w:space="0" w:color="auto"/>
            <w:bottom w:val="none" w:sz="0" w:space="0" w:color="auto"/>
            <w:right w:val="none" w:sz="0" w:space="0" w:color="auto"/>
          </w:divBdr>
        </w:div>
        <w:div w:id="1307399460">
          <w:marLeft w:val="0"/>
          <w:marRight w:val="0"/>
          <w:marTop w:val="120"/>
          <w:marBottom w:val="0"/>
          <w:divBdr>
            <w:top w:val="none" w:sz="0" w:space="0" w:color="auto"/>
            <w:left w:val="none" w:sz="0" w:space="0" w:color="auto"/>
            <w:bottom w:val="none" w:sz="0" w:space="0" w:color="auto"/>
            <w:right w:val="none" w:sz="0" w:space="0" w:color="auto"/>
          </w:divBdr>
        </w:div>
        <w:div w:id="1487016122">
          <w:marLeft w:val="0"/>
          <w:marRight w:val="0"/>
          <w:marTop w:val="120"/>
          <w:marBottom w:val="0"/>
          <w:divBdr>
            <w:top w:val="none" w:sz="0" w:space="0" w:color="auto"/>
            <w:left w:val="none" w:sz="0" w:space="0" w:color="auto"/>
            <w:bottom w:val="none" w:sz="0" w:space="0" w:color="auto"/>
            <w:right w:val="none" w:sz="0" w:space="0" w:color="auto"/>
          </w:divBdr>
        </w:div>
        <w:div w:id="889000910">
          <w:marLeft w:val="0"/>
          <w:marRight w:val="0"/>
          <w:marTop w:val="120"/>
          <w:marBottom w:val="0"/>
          <w:divBdr>
            <w:top w:val="none" w:sz="0" w:space="0" w:color="auto"/>
            <w:left w:val="none" w:sz="0" w:space="0" w:color="auto"/>
            <w:bottom w:val="none" w:sz="0" w:space="0" w:color="auto"/>
            <w:right w:val="none" w:sz="0" w:space="0" w:color="auto"/>
          </w:divBdr>
        </w:div>
        <w:div w:id="1141114871">
          <w:marLeft w:val="0"/>
          <w:marRight w:val="0"/>
          <w:marTop w:val="120"/>
          <w:marBottom w:val="0"/>
          <w:divBdr>
            <w:top w:val="none" w:sz="0" w:space="0" w:color="auto"/>
            <w:left w:val="none" w:sz="0" w:space="0" w:color="auto"/>
            <w:bottom w:val="none" w:sz="0" w:space="0" w:color="auto"/>
            <w:right w:val="none" w:sz="0" w:space="0" w:color="auto"/>
          </w:divBdr>
        </w:div>
        <w:div w:id="558564214">
          <w:marLeft w:val="0"/>
          <w:marRight w:val="0"/>
          <w:marTop w:val="120"/>
          <w:marBottom w:val="0"/>
          <w:divBdr>
            <w:top w:val="none" w:sz="0" w:space="0" w:color="auto"/>
            <w:left w:val="none" w:sz="0" w:space="0" w:color="auto"/>
            <w:bottom w:val="none" w:sz="0" w:space="0" w:color="auto"/>
            <w:right w:val="none" w:sz="0" w:space="0" w:color="auto"/>
          </w:divBdr>
        </w:div>
        <w:div w:id="1383796772">
          <w:marLeft w:val="0"/>
          <w:marRight w:val="0"/>
          <w:marTop w:val="120"/>
          <w:marBottom w:val="0"/>
          <w:divBdr>
            <w:top w:val="none" w:sz="0" w:space="0" w:color="auto"/>
            <w:left w:val="none" w:sz="0" w:space="0" w:color="auto"/>
            <w:bottom w:val="none" w:sz="0" w:space="0" w:color="auto"/>
            <w:right w:val="none" w:sz="0" w:space="0" w:color="auto"/>
          </w:divBdr>
        </w:div>
        <w:div w:id="973558806">
          <w:marLeft w:val="0"/>
          <w:marRight w:val="0"/>
          <w:marTop w:val="120"/>
          <w:marBottom w:val="0"/>
          <w:divBdr>
            <w:top w:val="none" w:sz="0" w:space="0" w:color="auto"/>
            <w:left w:val="none" w:sz="0" w:space="0" w:color="auto"/>
            <w:bottom w:val="none" w:sz="0" w:space="0" w:color="auto"/>
            <w:right w:val="none" w:sz="0" w:space="0" w:color="auto"/>
          </w:divBdr>
        </w:div>
        <w:div w:id="1861775193">
          <w:marLeft w:val="0"/>
          <w:marRight w:val="0"/>
          <w:marTop w:val="120"/>
          <w:marBottom w:val="0"/>
          <w:divBdr>
            <w:top w:val="none" w:sz="0" w:space="0" w:color="auto"/>
            <w:left w:val="none" w:sz="0" w:space="0" w:color="auto"/>
            <w:bottom w:val="none" w:sz="0" w:space="0" w:color="auto"/>
            <w:right w:val="none" w:sz="0" w:space="0" w:color="auto"/>
          </w:divBdr>
        </w:div>
        <w:div w:id="1397510258">
          <w:marLeft w:val="0"/>
          <w:marRight w:val="0"/>
          <w:marTop w:val="120"/>
          <w:marBottom w:val="0"/>
          <w:divBdr>
            <w:top w:val="none" w:sz="0" w:space="0" w:color="auto"/>
            <w:left w:val="none" w:sz="0" w:space="0" w:color="auto"/>
            <w:bottom w:val="none" w:sz="0" w:space="0" w:color="auto"/>
            <w:right w:val="none" w:sz="0" w:space="0" w:color="auto"/>
          </w:divBdr>
        </w:div>
        <w:div w:id="1299070503">
          <w:marLeft w:val="0"/>
          <w:marRight w:val="0"/>
          <w:marTop w:val="120"/>
          <w:marBottom w:val="0"/>
          <w:divBdr>
            <w:top w:val="none" w:sz="0" w:space="0" w:color="auto"/>
            <w:left w:val="none" w:sz="0" w:space="0" w:color="auto"/>
            <w:bottom w:val="none" w:sz="0" w:space="0" w:color="auto"/>
            <w:right w:val="none" w:sz="0" w:space="0" w:color="auto"/>
          </w:divBdr>
        </w:div>
        <w:div w:id="1765614220">
          <w:marLeft w:val="0"/>
          <w:marRight w:val="0"/>
          <w:marTop w:val="120"/>
          <w:marBottom w:val="0"/>
          <w:divBdr>
            <w:top w:val="none" w:sz="0" w:space="0" w:color="auto"/>
            <w:left w:val="none" w:sz="0" w:space="0" w:color="auto"/>
            <w:bottom w:val="none" w:sz="0" w:space="0" w:color="auto"/>
            <w:right w:val="none" w:sz="0" w:space="0" w:color="auto"/>
          </w:divBdr>
        </w:div>
        <w:div w:id="2025590924">
          <w:marLeft w:val="0"/>
          <w:marRight w:val="0"/>
          <w:marTop w:val="120"/>
          <w:marBottom w:val="0"/>
          <w:divBdr>
            <w:top w:val="none" w:sz="0" w:space="0" w:color="auto"/>
            <w:left w:val="none" w:sz="0" w:space="0" w:color="auto"/>
            <w:bottom w:val="none" w:sz="0" w:space="0" w:color="auto"/>
            <w:right w:val="none" w:sz="0" w:space="0" w:color="auto"/>
          </w:divBdr>
        </w:div>
        <w:div w:id="1388602229">
          <w:marLeft w:val="0"/>
          <w:marRight w:val="0"/>
          <w:marTop w:val="120"/>
          <w:marBottom w:val="0"/>
          <w:divBdr>
            <w:top w:val="none" w:sz="0" w:space="0" w:color="auto"/>
            <w:left w:val="none" w:sz="0" w:space="0" w:color="auto"/>
            <w:bottom w:val="none" w:sz="0" w:space="0" w:color="auto"/>
            <w:right w:val="none" w:sz="0" w:space="0" w:color="auto"/>
          </w:divBdr>
        </w:div>
        <w:div w:id="485437453">
          <w:marLeft w:val="0"/>
          <w:marRight w:val="0"/>
          <w:marTop w:val="120"/>
          <w:marBottom w:val="0"/>
          <w:divBdr>
            <w:top w:val="none" w:sz="0" w:space="0" w:color="auto"/>
            <w:left w:val="none" w:sz="0" w:space="0" w:color="auto"/>
            <w:bottom w:val="none" w:sz="0" w:space="0" w:color="auto"/>
            <w:right w:val="none" w:sz="0" w:space="0" w:color="auto"/>
          </w:divBdr>
        </w:div>
        <w:div w:id="2041859079">
          <w:marLeft w:val="0"/>
          <w:marRight w:val="0"/>
          <w:marTop w:val="120"/>
          <w:marBottom w:val="0"/>
          <w:divBdr>
            <w:top w:val="none" w:sz="0" w:space="0" w:color="auto"/>
            <w:left w:val="none" w:sz="0" w:space="0" w:color="auto"/>
            <w:bottom w:val="none" w:sz="0" w:space="0" w:color="auto"/>
            <w:right w:val="none" w:sz="0" w:space="0" w:color="auto"/>
          </w:divBdr>
        </w:div>
        <w:div w:id="1361904195">
          <w:marLeft w:val="0"/>
          <w:marRight w:val="0"/>
          <w:marTop w:val="120"/>
          <w:marBottom w:val="0"/>
          <w:divBdr>
            <w:top w:val="none" w:sz="0" w:space="0" w:color="auto"/>
            <w:left w:val="none" w:sz="0" w:space="0" w:color="auto"/>
            <w:bottom w:val="none" w:sz="0" w:space="0" w:color="auto"/>
            <w:right w:val="none" w:sz="0" w:space="0" w:color="auto"/>
          </w:divBdr>
        </w:div>
        <w:div w:id="1364745742">
          <w:marLeft w:val="0"/>
          <w:marRight w:val="0"/>
          <w:marTop w:val="120"/>
          <w:marBottom w:val="0"/>
          <w:divBdr>
            <w:top w:val="none" w:sz="0" w:space="0" w:color="auto"/>
            <w:left w:val="none" w:sz="0" w:space="0" w:color="auto"/>
            <w:bottom w:val="none" w:sz="0" w:space="0" w:color="auto"/>
            <w:right w:val="none" w:sz="0" w:space="0" w:color="auto"/>
          </w:divBdr>
        </w:div>
        <w:div w:id="1725061765">
          <w:marLeft w:val="0"/>
          <w:marRight w:val="0"/>
          <w:marTop w:val="120"/>
          <w:marBottom w:val="0"/>
          <w:divBdr>
            <w:top w:val="none" w:sz="0" w:space="0" w:color="auto"/>
            <w:left w:val="none" w:sz="0" w:space="0" w:color="auto"/>
            <w:bottom w:val="none" w:sz="0" w:space="0" w:color="auto"/>
            <w:right w:val="none" w:sz="0" w:space="0" w:color="auto"/>
          </w:divBdr>
        </w:div>
        <w:div w:id="904952095">
          <w:marLeft w:val="0"/>
          <w:marRight w:val="0"/>
          <w:marTop w:val="120"/>
          <w:marBottom w:val="0"/>
          <w:divBdr>
            <w:top w:val="none" w:sz="0" w:space="0" w:color="auto"/>
            <w:left w:val="none" w:sz="0" w:space="0" w:color="auto"/>
            <w:bottom w:val="none" w:sz="0" w:space="0" w:color="auto"/>
            <w:right w:val="none" w:sz="0" w:space="0" w:color="auto"/>
          </w:divBdr>
        </w:div>
        <w:div w:id="1484469421">
          <w:marLeft w:val="0"/>
          <w:marRight w:val="0"/>
          <w:marTop w:val="120"/>
          <w:marBottom w:val="0"/>
          <w:divBdr>
            <w:top w:val="none" w:sz="0" w:space="0" w:color="auto"/>
            <w:left w:val="none" w:sz="0" w:space="0" w:color="auto"/>
            <w:bottom w:val="none" w:sz="0" w:space="0" w:color="auto"/>
            <w:right w:val="none" w:sz="0" w:space="0" w:color="auto"/>
          </w:divBdr>
        </w:div>
        <w:div w:id="1688369266">
          <w:marLeft w:val="0"/>
          <w:marRight w:val="0"/>
          <w:marTop w:val="120"/>
          <w:marBottom w:val="0"/>
          <w:divBdr>
            <w:top w:val="none" w:sz="0" w:space="0" w:color="auto"/>
            <w:left w:val="none" w:sz="0" w:space="0" w:color="auto"/>
            <w:bottom w:val="none" w:sz="0" w:space="0" w:color="auto"/>
            <w:right w:val="none" w:sz="0" w:space="0" w:color="auto"/>
          </w:divBdr>
        </w:div>
        <w:div w:id="1277061743">
          <w:marLeft w:val="0"/>
          <w:marRight w:val="0"/>
          <w:marTop w:val="120"/>
          <w:marBottom w:val="0"/>
          <w:divBdr>
            <w:top w:val="none" w:sz="0" w:space="0" w:color="auto"/>
            <w:left w:val="none" w:sz="0" w:space="0" w:color="auto"/>
            <w:bottom w:val="none" w:sz="0" w:space="0" w:color="auto"/>
            <w:right w:val="none" w:sz="0" w:space="0" w:color="auto"/>
          </w:divBdr>
        </w:div>
        <w:div w:id="1269705243">
          <w:marLeft w:val="0"/>
          <w:marRight w:val="0"/>
          <w:marTop w:val="120"/>
          <w:marBottom w:val="0"/>
          <w:divBdr>
            <w:top w:val="none" w:sz="0" w:space="0" w:color="auto"/>
            <w:left w:val="none" w:sz="0" w:space="0" w:color="auto"/>
            <w:bottom w:val="none" w:sz="0" w:space="0" w:color="auto"/>
            <w:right w:val="none" w:sz="0" w:space="0" w:color="auto"/>
          </w:divBdr>
        </w:div>
        <w:div w:id="1511600019">
          <w:marLeft w:val="0"/>
          <w:marRight w:val="0"/>
          <w:marTop w:val="120"/>
          <w:marBottom w:val="0"/>
          <w:divBdr>
            <w:top w:val="none" w:sz="0" w:space="0" w:color="auto"/>
            <w:left w:val="none" w:sz="0" w:space="0" w:color="auto"/>
            <w:bottom w:val="none" w:sz="0" w:space="0" w:color="auto"/>
            <w:right w:val="none" w:sz="0" w:space="0" w:color="auto"/>
          </w:divBdr>
        </w:div>
        <w:div w:id="851459036">
          <w:marLeft w:val="0"/>
          <w:marRight w:val="0"/>
          <w:marTop w:val="120"/>
          <w:marBottom w:val="0"/>
          <w:divBdr>
            <w:top w:val="none" w:sz="0" w:space="0" w:color="auto"/>
            <w:left w:val="none" w:sz="0" w:space="0" w:color="auto"/>
            <w:bottom w:val="none" w:sz="0" w:space="0" w:color="auto"/>
            <w:right w:val="none" w:sz="0" w:space="0" w:color="auto"/>
          </w:divBdr>
        </w:div>
        <w:div w:id="2128693209">
          <w:marLeft w:val="0"/>
          <w:marRight w:val="0"/>
          <w:marTop w:val="120"/>
          <w:marBottom w:val="0"/>
          <w:divBdr>
            <w:top w:val="none" w:sz="0" w:space="0" w:color="auto"/>
            <w:left w:val="none" w:sz="0" w:space="0" w:color="auto"/>
            <w:bottom w:val="none" w:sz="0" w:space="0" w:color="auto"/>
            <w:right w:val="none" w:sz="0" w:space="0" w:color="auto"/>
          </w:divBdr>
        </w:div>
        <w:div w:id="2024093430">
          <w:marLeft w:val="0"/>
          <w:marRight w:val="0"/>
          <w:marTop w:val="120"/>
          <w:marBottom w:val="0"/>
          <w:divBdr>
            <w:top w:val="none" w:sz="0" w:space="0" w:color="auto"/>
            <w:left w:val="none" w:sz="0" w:space="0" w:color="auto"/>
            <w:bottom w:val="none" w:sz="0" w:space="0" w:color="auto"/>
            <w:right w:val="none" w:sz="0" w:space="0" w:color="auto"/>
          </w:divBdr>
        </w:div>
        <w:div w:id="442656598">
          <w:marLeft w:val="0"/>
          <w:marRight w:val="0"/>
          <w:marTop w:val="120"/>
          <w:marBottom w:val="0"/>
          <w:divBdr>
            <w:top w:val="none" w:sz="0" w:space="0" w:color="auto"/>
            <w:left w:val="none" w:sz="0" w:space="0" w:color="auto"/>
            <w:bottom w:val="none" w:sz="0" w:space="0" w:color="auto"/>
            <w:right w:val="none" w:sz="0" w:space="0" w:color="auto"/>
          </w:divBdr>
        </w:div>
        <w:div w:id="1642424160">
          <w:marLeft w:val="0"/>
          <w:marRight w:val="0"/>
          <w:marTop w:val="120"/>
          <w:marBottom w:val="0"/>
          <w:divBdr>
            <w:top w:val="none" w:sz="0" w:space="0" w:color="auto"/>
            <w:left w:val="none" w:sz="0" w:space="0" w:color="auto"/>
            <w:bottom w:val="none" w:sz="0" w:space="0" w:color="auto"/>
            <w:right w:val="none" w:sz="0" w:space="0" w:color="auto"/>
          </w:divBdr>
        </w:div>
        <w:div w:id="664808">
          <w:marLeft w:val="0"/>
          <w:marRight w:val="0"/>
          <w:marTop w:val="120"/>
          <w:marBottom w:val="0"/>
          <w:divBdr>
            <w:top w:val="none" w:sz="0" w:space="0" w:color="auto"/>
            <w:left w:val="none" w:sz="0" w:space="0" w:color="auto"/>
            <w:bottom w:val="none" w:sz="0" w:space="0" w:color="auto"/>
            <w:right w:val="none" w:sz="0" w:space="0" w:color="auto"/>
          </w:divBdr>
        </w:div>
        <w:div w:id="1895458031">
          <w:marLeft w:val="0"/>
          <w:marRight w:val="0"/>
          <w:marTop w:val="120"/>
          <w:marBottom w:val="0"/>
          <w:divBdr>
            <w:top w:val="none" w:sz="0" w:space="0" w:color="auto"/>
            <w:left w:val="none" w:sz="0" w:space="0" w:color="auto"/>
            <w:bottom w:val="none" w:sz="0" w:space="0" w:color="auto"/>
            <w:right w:val="none" w:sz="0" w:space="0" w:color="auto"/>
          </w:divBdr>
        </w:div>
        <w:div w:id="1144855010">
          <w:marLeft w:val="0"/>
          <w:marRight w:val="0"/>
          <w:marTop w:val="120"/>
          <w:marBottom w:val="0"/>
          <w:divBdr>
            <w:top w:val="none" w:sz="0" w:space="0" w:color="auto"/>
            <w:left w:val="none" w:sz="0" w:space="0" w:color="auto"/>
            <w:bottom w:val="none" w:sz="0" w:space="0" w:color="auto"/>
            <w:right w:val="none" w:sz="0" w:space="0" w:color="auto"/>
          </w:divBdr>
        </w:div>
        <w:div w:id="196360598">
          <w:marLeft w:val="0"/>
          <w:marRight w:val="0"/>
          <w:marTop w:val="120"/>
          <w:marBottom w:val="0"/>
          <w:divBdr>
            <w:top w:val="none" w:sz="0" w:space="0" w:color="auto"/>
            <w:left w:val="none" w:sz="0" w:space="0" w:color="auto"/>
            <w:bottom w:val="none" w:sz="0" w:space="0" w:color="auto"/>
            <w:right w:val="none" w:sz="0" w:space="0" w:color="auto"/>
          </w:divBdr>
        </w:div>
        <w:div w:id="1151364115">
          <w:marLeft w:val="0"/>
          <w:marRight w:val="0"/>
          <w:marTop w:val="120"/>
          <w:marBottom w:val="0"/>
          <w:divBdr>
            <w:top w:val="none" w:sz="0" w:space="0" w:color="auto"/>
            <w:left w:val="none" w:sz="0" w:space="0" w:color="auto"/>
            <w:bottom w:val="none" w:sz="0" w:space="0" w:color="auto"/>
            <w:right w:val="none" w:sz="0" w:space="0" w:color="auto"/>
          </w:divBdr>
        </w:div>
        <w:div w:id="1078404023">
          <w:marLeft w:val="0"/>
          <w:marRight w:val="0"/>
          <w:marTop w:val="120"/>
          <w:marBottom w:val="0"/>
          <w:divBdr>
            <w:top w:val="none" w:sz="0" w:space="0" w:color="auto"/>
            <w:left w:val="none" w:sz="0" w:space="0" w:color="auto"/>
            <w:bottom w:val="none" w:sz="0" w:space="0" w:color="auto"/>
            <w:right w:val="none" w:sz="0" w:space="0" w:color="auto"/>
          </w:divBdr>
        </w:div>
        <w:div w:id="1222715872">
          <w:marLeft w:val="0"/>
          <w:marRight w:val="0"/>
          <w:marTop w:val="120"/>
          <w:marBottom w:val="0"/>
          <w:divBdr>
            <w:top w:val="none" w:sz="0" w:space="0" w:color="auto"/>
            <w:left w:val="none" w:sz="0" w:space="0" w:color="auto"/>
            <w:bottom w:val="none" w:sz="0" w:space="0" w:color="auto"/>
            <w:right w:val="none" w:sz="0" w:space="0" w:color="auto"/>
          </w:divBdr>
        </w:div>
        <w:div w:id="104349544">
          <w:marLeft w:val="0"/>
          <w:marRight w:val="0"/>
          <w:marTop w:val="120"/>
          <w:marBottom w:val="0"/>
          <w:divBdr>
            <w:top w:val="none" w:sz="0" w:space="0" w:color="auto"/>
            <w:left w:val="none" w:sz="0" w:space="0" w:color="auto"/>
            <w:bottom w:val="none" w:sz="0" w:space="0" w:color="auto"/>
            <w:right w:val="none" w:sz="0" w:space="0" w:color="auto"/>
          </w:divBdr>
        </w:div>
        <w:div w:id="209193677">
          <w:marLeft w:val="0"/>
          <w:marRight w:val="0"/>
          <w:marTop w:val="120"/>
          <w:marBottom w:val="0"/>
          <w:divBdr>
            <w:top w:val="none" w:sz="0" w:space="0" w:color="auto"/>
            <w:left w:val="none" w:sz="0" w:space="0" w:color="auto"/>
            <w:bottom w:val="none" w:sz="0" w:space="0" w:color="auto"/>
            <w:right w:val="none" w:sz="0" w:space="0" w:color="auto"/>
          </w:divBdr>
        </w:div>
        <w:div w:id="1908759724">
          <w:marLeft w:val="0"/>
          <w:marRight w:val="0"/>
          <w:marTop w:val="120"/>
          <w:marBottom w:val="0"/>
          <w:divBdr>
            <w:top w:val="none" w:sz="0" w:space="0" w:color="auto"/>
            <w:left w:val="none" w:sz="0" w:space="0" w:color="auto"/>
            <w:bottom w:val="none" w:sz="0" w:space="0" w:color="auto"/>
            <w:right w:val="none" w:sz="0" w:space="0" w:color="auto"/>
          </w:divBdr>
        </w:div>
        <w:div w:id="1173572270">
          <w:marLeft w:val="0"/>
          <w:marRight w:val="0"/>
          <w:marTop w:val="120"/>
          <w:marBottom w:val="0"/>
          <w:divBdr>
            <w:top w:val="none" w:sz="0" w:space="0" w:color="auto"/>
            <w:left w:val="none" w:sz="0" w:space="0" w:color="auto"/>
            <w:bottom w:val="none" w:sz="0" w:space="0" w:color="auto"/>
            <w:right w:val="none" w:sz="0" w:space="0" w:color="auto"/>
          </w:divBdr>
        </w:div>
        <w:div w:id="524026667">
          <w:marLeft w:val="0"/>
          <w:marRight w:val="0"/>
          <w:marTop w:val="120"/>
          <w:marBottom w:val="0"/>
          <w:divBdr>
            <w:top w:val="none" w:sz="0" w:space="0" w:color="auto"/>
            <w:left w:val="none" w:sz="0" w:space="0" w:color="auto"/>
            <w:bottom w:val="none" w:sz="0" w:space="0" w:color="auto"/>
            <w:right w:val="none" w:sz="0" w:space="0" w:color="auto"/>
          </w:divBdr>
        </w:div>
        <w:div w:id="21715052">
          <w:marLeft w:val="0"/>
          <w:marRight w:val="0"/>
          <w:marTop w:val="120"/>
          <w:marBottom w:val="0"/>
          <w:divBdr>
            <w:top w:val="none" w:sz="0" w:space="0" w:color="auto"/>
            <w:left w:val="none" w:sz="0" w:space="0" w:color="auto"/>
            <w:bottom w:val="none" w:sz="0" w:space="0" w:color="auto"/>
            <w:right w:val="none" w:sz="0" w:space="0" w:color="auto"/>
          </w:divBdr>
        </w:div>
        <w:div w:id="1284077332">
          <w:marLeft w:val="0"/>
          <w:marRight w:val="0"/>
          <w:marTop w:val="120"/>
          <w:marBottom w:val="0"/>
          <w:divBdr>
            <w:top w:val="none" w:sz="0" w:space="0" w:color="auto"/>
            <w:left w:val="none" w:sz="0" w:space="0" w:color="auto"/>
            <w:bottom w:val="none" w:sz="0" w:space="0" w:color="auto"/>
            <w:right w:val="none" w:sz="0" w:space="0" w:color="auto"/>
          </w:divBdr>
        </w:div>
        <w:div w:id="1412386982">
          <w:marLeft w:val="0"/>
          <w:marRight w:val="0"/>
          <w:marTop w:val="120"/>
          <w:marBottom w:val="0"/>
          <w:divBdr>
            <w:top w:val="none" w:sz="0" w:space="0" w:color="auto"/>
            <w:left w:val="none" w:sz="0" w:space="0" w:color="auto"/>
            <w:bottom w:val="none" w:sz="0" w:space="0" w:color="auto"/>
            <w:right w:val="none" w:sz="0" w:space="0" w:color="auto"/>
          </w:divBdr>
        </w:div>
        <w:div w:id="2124685689">
          <w:marLeft w:val="0"/>
          <w:marRight w:val="0"/>
          <w:marTop w:val="120"/>
          <w:marBottom w:val="0"/>
          <w:divBdr>
            <w:top w:val="none" w:sz="0" w:space="0" w:color="auto"/>
            <w:left w:val="none" w:sz="0" w:space="0" w:color="auto"/>
            <w:bottom w:val="none" w:sz="0" w:space="0" w:color="auto"/>
            <w:right w:val="none" w:sz="0" w:space="0" w:color="auto"/>
          </w:divBdr>
        </w:div>
        <w:div w:id="1027944407">
          <w:marLeft w:val="0"/>
          <w:marRight w:val="0"/>
          <w:marTop w:val="120"/>
          <w:marBottom w:val="0"/>
          <w:divBdr>
            <w:top w:val="none" w:sz="0" w:space="0" w:color="auto"/>
            <w:left w:val="none" w:sz="0" w:space="0" w:color="auto"/>
            <w:bottom w:val="none" w:sz="0" w:space="0" w:color="auto"/>
            <w:right w:val="none" w:sz="0" w:space="0" w:color="auto"/>
          </w:divBdr>
        </w:div>
        <w:div w:id="1375689488">
          <w:marLeft w:val="0"/>
          <w:marRight w:val="0"/>
          <w:marTop w:val="120"/>
          <w:marBottom w:val="0"/>
          <w:divBdr>
            <w:top w:val="none" w:sz="0" w:space="0" w:color="auto"/>
            <w:left w:val="none" w:sz="0" w:space="0" w:color="auto"/>
            <w:bottom w:val="none" w:sz="0" w:space="0" w:color="auto"/>
            <w:right w:val="none" w:sz="0" w:space="0" w:color="auto"/>
          </w:divBdr>
        </w:div>
        <w:div w:id="232738874">
          <w:marLeft w:val="0"/>
          <w:marRight w:val="0"/>
          <w:marTop w:val="120"/>
          <w:marBottom w:val="0"/>
          <w:divBdr>
            <w:top w:val="none" w:sz="0" w:space="0" w:color="auto"/>
            <w:left w:val="none" w:sz="0" w:space="0" w:color="auto"/>
            <w:bottom w:val="none" w:sz="0" w:space="0" w:color="auto"/>
            <w:right w:val="none" w:sz="0" w:space="0" w:color="auto"/>
          </w:divBdr>
        </w:div>
        <w:div w:id="1930430565">
          <w:marLeft w:val="0"/>
          <w:marRight w:val="0"/>
          <w:marTop w:val="120"/>
          <w:marBottom w:val="0"/>
          <w:divBdr>
            <w:top w:val="none" w:sz="0" w:space="0" w:color="auto"/>
            <w:left w:val="none" w:sz="0" w:space="0" w:color="auto"/>
            <w:bottom w:val="none" w:sz="0" w:space="0" w:color="auto"/>
            <w:right w:val="none" w:sz="0" w:space="0" w:color="auto"/>
          </w:divBdr>
        </w:div>
        <w:div w:id="111363923">
          <w:marLeft w:val="0"/>
          <w:marRight w:val="0"/>
          <w:marTop w:val="120"/>
          <w:marBottom w:val="0"/>
          <w:divBdr>
            <w:top w:val="none" w:sz="0" w:space="0" w:color="auto"/>
            <w:left w:val="none" w:sz="0" w:space="0" w:color="auto"/>
            <w:bottom w:val="none" w:sz="0" w:space="0" w:color="auto"/>
            <w:right w:val="none" w:sz="0" w:space="0" w:color="auto"/>
          </w:divBdr>
        </w:div>
        <w:div w:id="1411537481">
          <w:marLeft w:val="0"/>
          <w:marRight w:val="0"/>
          <w:marTop w:val="120"/>
          <w:marBottom w:val="0"/>
          <w:divBdr>
            <w:top w:val="none" w:sz="0" w:space="0" w:color="auto"/>
            <w:left w:val="none" w:sz="0" w:space="0" w:color="auto"/>
            <w:bottom w:val="none" w:sz="0" w:space="0" w:color="auto"/>
            <w:right w:val="none" w:sz="0" w:space="0" w:color="auto"/>
          </w:divBdr>
        </w:div>
        <w:div w:id="1400397517">
          <w:marLeft w:val="0"/>
          <w:marRight w:val="0"/>
          <w:marTop w:val="120"/>
          <w:marBottom w:val="0"/>
          <w:divBdr>
            <w:top w:val="none" w:sz="0" w:space="0" w:color="auto"/>
            <w:left w:val="none" w:sz="0" w:space="0" w:color="auto"/>
            <w:bottom w:val="none" w:sz="0" w:space="0" w:color="auto"/>
            <w:right w:val="none" w:sz="0" w:space="0" w:color="auto"/>
          </w:divBdr>
        </w:div>
        <w:div w:id="336269420">
          <w:marLeft w:val="0"/>
          <w:marRight w:val="0"/>
          <w:marTop w:val="120"/>
          <w:marBottom w:val="0"/>
          <w:divBdr>
            <w:top w:val="none" w:sz="0" w:space="0" w:color="auto"/>
            <w:left w:val="none" w:sz="0" w:space="0" w:color="auto"/>
            <w:bottom w:val="none" w:sz="0" w:space="0" w:color="auto"/>
            <w:right w:val="none" w:sz="0" w:space="0" w:color="auto"/>
          </w:divBdr>
        </w:div>
        <w:div w:id="163588844">
          <w:marLeft w:val="0"/>
          <w:marRight w:val="0"/>
          <w:marTop w:val="120"/>
          <w:marBottom w:val="0"/>
          <w:divBdr>
            <w:top w:val="none" w:sz="0" w:space="0" w:color="auto"/>
            <w:left w:val="none" w:sz="0" w:space="0" w:color="auto"/>
            <w:bottom w:val="none" w:sz="0" w:space="0" w:color="auto"/>
            <w:right w:val="none" w:sz="0" w:space="0" w:color="auto"/>
          </w:divBdr>
        </w:div>
        <w:div w:id="677738252">
          <w:marLeft w:val="0"/>
          <w:marRight w:val="0"/>
          <w:marTop w:val="120"/>
          <w:marBottom w:val="0"/>
          <w:divBdr>
            <w:top w:val="none" w:sz="0" w:space="0" w:color="auto"/>
            <w:left w:val="none" w:sz="0" w:space="0" w:color="auto"/>
            <w:bottom w:val="none" w:sz="0" w:space="0" w:color="auto"/>
            <w:right w:val="none" w:sz="0" w:space="0" w:color="auto"/>
          </w:divBdr>
        </w:div>
        <w:div w:id="661280896">
          <w:marLeft w:val="0"/>
          <w:marRight w:val="0"/>
          <w:marTop w:val="120"/>
          <w:marBottom w:val="0"/>
          <w:divBdr>
            <w:top w:val="none" w:sz="0" w:space="0" w:color="auto"/>
            <w:left w:val="none" w:sz="0" w:space="0" w:color="auto"/>
            <w:bottom w:val="none" w:sz="0" w:space="0" w:color="auto"/>
            <w:right w:val="none" w:sz="0" w:space="0" w:color="auto"/>
          </w:divBdr>
        </w:div>
        <w:div w:id="1071611412">
          <w:marLeft w:val="0"/>
          <w:marRight w:val="0"/>
          <w:marTop w:val="120"/>
          <w:marBottom w:val="0"/>
          <w:divBdr>
            <w:top w:val="none" w:sz="0" w:space="0" w:color="auto"/>
            <w:left w:val="none" w:sz="0" w:space="0" w:color="auto"/>
            <w:bottom w:val="none" w:sz="0" w:space="0" w:color="auto"/>
            <w:right w:val="none" w:sz="0" w:space="0" w:color="auto"/>
          </w:divBdr>
        </w:div>
        <w:div w:id="1918517971">
          <w:marLeft w:val="0"/>
          <w:marRight w:val="0"/>
          <w:marTop w:val="120"/>
          <w:marBottom w:val="0"/>
          <w:divBdr>
            <w:top w:val="none" w:sz="0" w:space="0" w:color="auto"/>
            <w:left w:val="none" w:sz="0" w:space="0" w:color="auto"/>
            <w:bottom w:val="none" w:sz="0" w:space="0" w:color="auto"/>
            <w:right w:val="none" w:sz="0" w:space="0" w:color="auto"/>
          </w:divBdr>
        </w:div>
        <w:div w:id="957220725">
          <w:marLeft w:val="0"/>
          <w:marRight w:val="0"/>
          <w:marTop w:val="120"/>
          <w:marBottom w:val="0"/>
          <w:divBdr>
            <w:top w:val="none" w:sz="0" w:space="0" w:color="auto"/>
            <w:left w:val="none" w:sz="0" w:space="0" w:color="auto"/>
            <w:bottom w:val="none" w:sz="0" w:space="0" w:color="auto"/>
            <w:right w:val="none" w:sz="0" w:space="0" w:color="auto"/>
          </w:divBdr>
        </w:div>
        <w:div w:id="546259850">
          <w:marLeft w:val="0"/>
          <w:marRight w:val="0"/>
          <w:marTop w:val="120"/>
          <w:marBottom w:val="0"/>
          <w:divBdr>
            <w:top w:val="none" w:sz="0" w:space="0" w:color="auto"/>
            <w:left w:val="none" w:sz="0" w:space="0" w:color="auto"/>
            <w:bottom w:val="none" w:sz="0" w:space="0" w:color="auto"/>
            <w:right w:val="none" w:sz="0" w:space="0" w:color="auto"/>
          </w:divBdr>
        </w:div>
        <w:div w:id="803813887">
          <w:marLeft w:val="0"/>
          <w:marRight w:val="0"/>
          <w:marTop w:val="120"/>
          <w:marBottom w:val="0"/>
          <w:divBdr>
            <w:top w:val="none" w:sz="0" w:space="0" w:color="auto"/>
            <w:left w:val="none" w:sz="0" w:space="0" w:color="auto"/>
            <w:bottom w:val="none" w:sz="0" w:space="0" w:color="auto"/>
            <w:right w:val="none" w:sz="0" w:space="0" w:color="auto"/>
          </w:divBdr>
        </w:div>
        <w:div w:id="2103598026">
          <w:marLeft w:val="0"/>
          <w:marRight w:val="0"/>
          <w:marTop w:val="120"/>
          <w:marBottom w:val="0"/>
          <w:divBdr>
            <w:top w:val="none" w:sz="0" w:space="0" w:color="auto"/>
            <w:left w:val="none" w:sz="0" w:space="0" w:color="auto"/>
            <w:bottom w:val="none" w:sz="0" w:space="0" w:color="auto"/>
            <w:right w:val="none" w:sz="0" w:space="0" w:color="auto"/>
          </w:divBdr>
        </w:div>
        <w:div w:id="2112698235">
          <w:marLeft w:val="0"/>
          <w:marRight w:val="0"/>
          <w:marTop w:val="120"/>
          <w:marBottom w:val="0"/>
          <w:divBdr>
            <w:top w:val="none" w:sz="0" w:space="0" w:color="auto"/>
            <w:left w:val="none" w:sz="0" w:space="0" w:color="auto"/>
            <w:bottom w:val="none" w:sz="0" w:space="0" w:color="auto"/>
            <w:right w:val="none" w:sz="0" w:space="0" w:color="auto"/>
          </w:divBdr>
        </w:div>
        <w:div w:id="105658243">
          <w:marLeft w:val="0"/>
          <w:marRight w:val="0"/>
          <w:marTop w:val="120"/>
          <w:marBottom w:val="0"/>
          <w:divBdr>
            <w:top w:val="none" w:sz="0" w:space="0" w:color="auto"/>
            <w:left w:val="none" w:sz="0" w:space="0" w:color="auto"/>
            <w:bottom w:val="none" w:sz="0" w:space="0" w:color="auto"/>
            <w:right w:val="none" w:sz="0" w:space="0" w:color="auto"/>
          </w:divBdr>
        </w:div>
        <w:div w:id="1079248378">
          <w:marLeft w:val="0"/>
          <w:marRight w:val="0"/>
          <w:marTop w:val="120"/>
          <w:marBottom w:val="0"/>
          <w:divBdr>
            <w:top w:val="none" w:sz="0" w:space="0" w:color="auto"/>
            <w:left w:val="none" w:sz="0" w:space="0" w:color="auto"/>
            <w:bottom w:val="none" w:sz="0" w:space="0" w:color="auto"/>
            <w:right w:val="none" w:sz="0" w:space="0" w:color="auto"/>
          </w:divBdr>
        </w:div>
        <w:div w:id="1228227538">
          <w:marLeft w:val="0"/>
          <w:marRight w:val="0"/>
          <w:marTop w:val="120"/>
          <w:marBottom w:val="0"/>
          <w:divBdr>
            <w:top w:val="none" w:sz="0" w:space="0" w:color="auto"/>
            <w:left w:val="none" w:sz="0" w:space="0" w:color="auto"/>
            <w:bottom w:val="none" w:sz="0" w:space="0" w:color="auto"/>
            <w:right w:val="none" w:sz="0" w:space="0" w:color="auto"/>
          </w:divBdr>
        </w:div>
        <w:div w:id="1867254023">
          <w:marLeft w:val="0"/>
          <w:marRight w:val="0"/>
          <w:marTop w:val="120"/>
          <w:marBottom w:val="0"/>
          <w:divBdr>
            <w:top w:val="none" w:sz="0" w:space="0" w:color="auto"/>
            <w:left w:val="none" w:sz="0" w:space="0" w:color="auto"/>
            <w:bottom w:val="none" w:sz="0" w:space="0" w:color="auto"/>
            <w:right w:val="none" w:sz="0" w:space="0" w:color="auto"/>
          </w:divBdr>
        </w:div>
        <w:div w:id="1554004159">
          <w:marLeft w:val="0"/>
          <w:marRight w:val="0"/>
          <w:marTop w:val="120"/>
          <w:marBottom w:val="0"/>
          <w:divBdr>
            <w:top w:val="none" w:sz="0" w:space="0" w:color="auto"/>
            <w:left w:val="none" w:sz="0" w:space="0" w:color="auto"/>
            <w:bottom w:val="none" w:sz="0" w:space="0" w:color="auto"/>
            <w:right w:val="none" w:sz="0" w:space="0" w:color="auto"/>
          </w:divBdr>
        </w:div>
        <w:div w:id="2123110958">
          <w:marLeft w:val="0"/>
          <w:marRight w:val="0"/>
          <w:marTop w:val="120"/>
          <w:marBottom w:val="0"/>
          <w:divBdr>
            <w:top w:val="none" w:sz="0" w:space="0" w:color="auto"/>
            <w:left w:val="none" w:sz="0" w:space="0" w:color="auto"/>
            <w:bottom w:val="none" w:sz="0" w:space="0" w:color="auto"/>
            <w:right w:val="none" w:sz="0" w:space="0" w:color="auto"/>
          </w:divBdr>
        </w:div>
        <w:div w:id="1798797541">
          <w:marLeft w:val="0"/>
          <w:marRight w:val="0"/>
          <w:marTop w:val="120"/>
          <w:marBottom w:val="0"/>
          <w:divBdr>
            <w:top w:val="none" w:sz="0" w:space="0" w:color="auto"/>
            <w:left w:val="none" w:sz="0" w:space="0" w:color="auto"/>
            <w:bottom w:val="none" w:sz="0" w:space="0" w:color="auto"/>
            <w:right w:val="none" w:sz="0" w:space="0" w:color="auto"/>
          </w:divBdr>
        </w:div>
        <w:div w:id="368990044">
          <w:marLeft w:val="0"/>
          <w:marRight w:val="0"/>
          <w:marTop w:val="120"/>
          <w:marBottom w:val="0"/>
          <w:divBdr>
            <w:top w:val="none" w:sz="0" w:space="0" w:color="auto"/>
            <w:left w:val="none" w:sz="0" w:space="0" w:color="auto"/>
            <w:bottom w:val="none" w:sz="0" w:space="0" w:color="auto"/>
            <w:right w:val="none" w:sz="0" w:space="0" w:color="auto"/>
          </w:divBdr>
        </w:div>
        <w:div w:id="1941640751">
          <w:marLeft w:val="0"/>
          <w:marRight w:val="0"/>
          <w:marTop w:val="120"/>
          <w:marBottom w:val="0"/>
          <w:divBdr>
            <w:top w:val="none" w:sz="0" w:space="0" w:color="auto"/>
            <w:left w:val="none" w:sz="0" w:space="0" w:color="auto"/>
            <w:bottom w:val="none" w:sz="0" w:space="0" w:color="auto"/>
            <w:right w:val="none" w:sz="0" w:space="0" w:color="auto"/>
          </w:divBdr>
        </w:div>
        <w:div w:id="285089019">
          <w:marLeft w:val="0"/>
          <w:marRight w:val="0"/>
          <w:marTop w:val="120"/>
          <w:marBottom w:val="0"/>
          <w:divBdr>
            <w:top w:val="none" w:sz="0" w:space="0" w:color="auto"/>
            <w:left w:val="none" w:sz="0" w:space="0" w:color="auto"/>
            <w:bottom w:val="none" w:sz="0" w:space="0" w:color="auto"/>
            <w:right w:val="none" w:sz="0" w:space="0" w:color="auto"/>
          </w:divBdr>
        </w:div>
        <w:div w:id="1214266271">
          <w:marLeft w:val="0"/>
          <w:marRight w:val="0"/>
          <w:marTop w:val="120"/>
          <w:marBottom w:val="0"/>
          <w:divBdr>
            <w:top w:val="none" w:sz="0" w:space="0" w:color="auto"/>
            <w:left w:val="none" w:sz="0" w:space="0" w:color="auto"/>
            <w:bottom w:val="none" w:sz="0" w:space="0" w:color="auto"/>
            <w:right w:val="none" w:sz="0" w:space="0" w:color="auto"/>
          </w:divBdr>
        </w:div>
        <w:div w:id="1854029434">
          <w:marLeft w:val="0"/>
          <w:marRight w:val="0"/>
          <w:marTop w:val="120"/>
          <w:marBottom w:val="0"/>
          <w:divBdr>
            <w:top w:val="none" w:sz="0" w:space="0" w:color="auto"/>
            <w:left w:val="none" w:sz="0" w:space="0" w:color="auto"/>
            <w:bottom w:val="none" w:sz="0" w:space="0" w:color="auto"/>
            <w:right w:val="none" w:sz="0" w:space="0" w:color="auto"/>
          </w:divBdr>
        </w:div>
        <w:div w:id="1896702656">
          <w:marLeft w:val="0"/>
          <w:marRight w:val="0"/>
          <w:marTop w:val="120"/>
          <w:marBottom w:val="0"/>
          <w:divBdr>
            <w:top w:val="none" w:sz="0" w:space="0" w:color="auto"/>
            <w:left w:val="none" w:sz="0" w:space="0" w:color="auto"/>
            <w:bottom w:val="none" w:sz="0" w:space="0" w:color="auto"/>
            <w:right w:val="none" w:sz="0" w:space="0" w:color="auto"/>
          </w:divBdr>
        </w:div>
        <w:div w:id="278146724">
          <w:marLeft w:val="0"/>
          <w:marRight w:val="0"/>
          <w:marTop w:val="120"/>
          <w:marBottom w:val="0"/>
          <w:divBdr>
            <w:top w:val="none" w:sz="0" w:space="0" w:color="auto"/>
            <w:left w:val="none" w:sz="0" w:space="0" w:color="auto"/>
            <w:bottom w:val="none" w:sz="0" w:space="0" w:color="auto"/>
            <w:right w:val="none" w:sz="0" w:space="0" w:color="auto"/>
          </w:divBdr>
        </w:div>
        <w:div w:id="1821463720">
          <w:marLeft w:val="0"/>
          <w:marRight w:val="0"/>
          <w:marTop w:val="120"/>
          <w:marBottom w:val="0"/>
          <w:divBdr>
            <w:top w:val="none" w:sz="0" w:space="0" w:color="auto"/>
            <w:left w:val="none" w:sz="0" w:space="0" w:color="auto"/>
            <w:bottom w:val="none" w:sz="0" w:space="0" w:color="auto"/>
            <w:right w:val="none" w:sz="0" w:space="0" w:color="auto"/>
          </w:divBdr>
        </w:div>
        <w:div w:id="1359509209">
          <w:marLeft w:val="0"/>
          <w:marRight w:val="0"/>
          <w:marTop w:val="120"/>
          <w:marBottom w:val="0"/>
          <w:divBdr>
            <w:top w:val="none" w:sz="0" w:space="0" w:color="auto"/>
            <w:left w:val="none" w:sz="0" w:space="0" w:color="auto"/>
            <w:bottom w:val="none" w:sz="0" w:space="0" w:color="auto"/>
            <w:right w:val="none" w:sz="0" w:space="0" w:color="auto"/>
          </w:divBdr>
        </w:div>
        <w:div w:id="339163822">
          <w:marLeft w:val="0"/>
          <w:marRight w:val="0"/>
          <w:marTop w:val="120"/>
          <w:marBottom w:val="0"/>
          <w:divBdr>
            <w:top w:val="none" w:sz="0" w:space="0" w:color="auto"/>
            <w:left w:val="none" w:sz="0" w:space="0" w:color="auto"/>
            <w:bottom w:val="none" w:sz="0" w:space="0" w:color="auto"/>
            <w:right w:val="none" w:sz="0" w:space="0" w:color="auto"/>
          </w:divBdr>
        </w:div>
        <w:div w:id="1087116502">
          <w:marLeft w:val="0"/>
          <w:marRight w:val="0"/>
          <w:marTop w:val="120"/>
          <w:marBottom w:val="0"/>
          <w:divBdr>
            <w:top w:val="none" w:sz="0" w:space="0" w:color="auto"/>
            <w:left w:val="none" w:sz="0" w:space="0" w:color="auto"/>
            <w:bottom w:val="none" w:sz="0" w:space="0" w:color="auto"/>
            <w:right w:val="none" w:sz="0" w:space="0" w:color="auto"/>
          </w:divBdr>
        </w:div>
        <w:div w:id="1725911651">
          <w:marLeft w:val="0"/>
          <w:marRight w:val="0"/>
          <w:marTop w:val="120"/>
          <w:marBottom w:val="0"/>
          <w:divBdr>
            <w:top w:val="none" w:sz="0" w:space="0" w:color="auto"/>
            <w:left w:val="none" w:sz="0" w:space="0" w:color="auto"/>
            <w:bottom w:val="none" w:sz="0" w:space="0" w:color="auto"/>
            <w:right w:val="none" w:sz="0" w:space="0" w:color="auto"/>
          </w:divBdr>
        </w:div>
        <w:div w:id="965620087">
          <w:marLeft w:val="0"/>
          <w:marRight w:val="0"/>
          <w:marTop w:val="120"/>
          <w:marBottom w:val="0"/>
          <w:divBdr>
            <w:top w:val="none" w:sz="0" w:space="0" w:color="auto"/>
            <w:left w:val="none" w:sz="0" w:space="0" w:color="auto"/>
            <w:bottom w:val="none" w:sz="0" w:space="0" w:color="auto"/>
            <w:right w:val="none" w:sz="0" w:space="0" w:color="auto"/>
          </w:divBdr>
        </w:div>
        <w:div w:id="930352891">
          <w:marLeft w:val="0"/>
          <w:marRight w:val="0"/>
          <w:marTop w:val="120"/>
          <w:marBottom w:val="0"/>
          <w:divBdr>
            <w:top w:val="none" w:sz="0" w:space="0" w:color="auto"/>
            <w:left w:val="none" w:sz="0" w:space="0" w:color="auto"/>
            <w:bottom w:val="none" w:sz="0" w:space="0" w:color="auto"/>
            <w:right w:val="none" w:sz="0" w:space="0" w:color="auto"/>
          </w:divBdr>
        </w:div>
        <w:div w:id="924845558">
          <w:marLeft w:val="0"/>
          <w:marRight w:val="0"/>
          <w:marTop w:val="120"/>
          <w:marBottom w:val="0"/>
          <w:divBdr>
            <w:top w:val="none" w:sz="0" w:space="0" w:color="auto"/>
            <w:left w:val="none" w:sz="0" w:space="0" w:color="auto"/>
            <w:bottom w:val="none" w:sz="0" w:space="0" w:color="auto"/>
            <w:right w:val="none" w:sz="0" w:space="0" w:color="auto"/>
          </w:divBdr>
        </w:div>
        <w:div w:id="809396172">
          <w:marLeft w:val="0"/>
          <w:marRight w:val="0"/>
          <w:marTop w:val="120"/>
          <w:marBottom w:val="0"/>
          <w:divBdr>
            <w:top w:val="none" w:sz="0" w:space="0" w:color="auto"/>
            <w:left w:val="none" w:sz="0" w:space="0" w:color="auto"/>
            <w:bottom w:val="none" w:sz="0" w:space="0" w:color="auto"/>
            <w:right w:val="none" w:sz="0" w:space="0" w:color="auto"/>
          </w:divBdr>
        </w:div>
        <w:div w:id="378172408">
          <w:marLeft w:val="0"/>
          <w:marRight w:val="0"/>
          <w:marTop w:val="120"/>
          <w:marBottom w:val="0"/>
          <w:divBdr>
            <w:top w:val="none" w:sz="0" w:space="0" w:color="auto"/>
            <w:left w:val="none" w:sz="0" w:space="0" w:color="auto"/>
            <w:bottom w:val="none" w:sz="0" w:space="0" w:color="auto"/>
            <w:right w:val="none" w:sz="0" w:space="0" w:color="auto"/>
          </w:divBdr>
        </w:div>
        <w:div w:id="693459510">
          <w:marLeft w:val="0"/>
          <w:marRight w:val="0"/>
          <w:marTop w:val="120"/>
          <w:marBottom w:val="0"/>
          <w:divBdr>
            <w:top w:val="none" w:sz="0" w:space="0" w:color="auto"/>
            <w:left w:val="none" w:sz="0" w:space="0" w:color="auto"/>
            <w:bottom w:val="none" w:sz="0" w:space="0" w:color="auto"/>
            <w:right w:val="none" w:sz="0" w:space="0" w:color="auto"/>
          </w:divBdr>
        </w:div>
        <w:div w:id="1871648746">
          <w:marLeft w:val="0"/>
          <w:marRight w:val="0"/>
          <w:marTop w:val="120"/>
          <w:marBottom w:val="0"/>
          <w:divBdr>
            <w:top w:val="none" w:sz="0" w:space="0" w:color="auto"/>
            <w:left w:val="none" w:sz="0" w:space="0" w:color="auto"/>
            <w:bottom w:val="none" w:sz="0" w:space="0" w:color="auto"/>
            <w:right w:val="none" w:sz="0" w:space="0" w:color="auto"/>
          </w:divBdr>
        </w:div>
        <w:div w:id="97411592">
          <w:marLeft w:val="0"/>
          <w:marRight w:val="0"/>
          <w:marTop w:val="120"/>
          <w:marBottom w:val="0"/>
          <w:divBdr>
            <w:top w:val="none" w:sz="0" w:space="0" w:color="auto"/>
            <w:left w:val="none" w:sz="0" w:space="0" w:color="auto"/>
            <w:bottom w:val="none" w:sz="0" w:space="0" w:color="auto"/>
            <w:right w:val="none" w:sz="0" w:space="0" w:color="auto"/>
          </w:divBdr>
        </w:div>
        <w:div w:id="1979609773">
          <w:marLeft w:val="0"/>
          <w:marRight w:val="0"/>
          <w:marTop w:val="120"/>
          <w:marBottom w:val="0"/>
          <w:divBdr>
            <w:top w:val="none" w:sz="0" w:space="0" w:color="auto"/>
            <w:left w:val="none" w:sz="0" w:space="0" w:color="auto"/>
            <w:bottom w:val="none" w:sz="0" w:space="0" w:color="auto"/>
            <w:right w:val="none" w:sz="0" w:space="0" w:color="auto"/>
          </w:divBdr>
        </w:div>
        <w:div w:id="50738848">
          <w:marLeft w:val="0"/>
          <w:marRight w:val="0"/>
          <w:marTop w:val="120"/>
          <w:marBottom w:val="0"/>
          <w:divBdr>
            <w:top w:val="none" w:sz="0" w:space="0" w:color="auto"/>
            <w:left w:val="none" w:sz="0" w:space="0" w:color="auto"/>
            <w:bottom w:val="none" w:sz="0" w:space="0" w:color="auto"/>
            <w:right w:val="none" w:sz="0" w:space="0" w:color="auto"/>
          </w:divBdr>
        </w:div>
        <w:div w:id="525337316">
          <w:marLeft w:val="0"/>
          <w:marRight w:val="0"/>
          <w:marTop w:val="120"/>
          <w:marBottom w:val="0"/>
          <w:divBdr>
            <w:top w:val="none" w:sz="0" w:space="0" w:color="auto"/>
            <w:left w:val="none" w:sz="0" w:space="0" w:color="auto"/>
            <w:bottom w:val="none" w:sz="0" w:space="0" w:color="auto"/>
            <w:right w:val="none" w:sz="0" w:space="0" w:color="auto"/>
          </w:divBdr>
        </w:div>
        <w:div w:id="1968001604">
          <w:marLeft w:val="0"/>
          <w:marRight w:val="0"/>
          <w:marTop w:val="120"/>
          <w:marBottom w:val="0"/>
          <w:divBdr>
            <w:top w:val="none" w:sz="0" w:space="0" w:color="auto"/>
            <w:left w:val="none" w:sz="0" w:space="0" w:color="auto"/>
            <w:bottom w:val="none" w:sz="0" w:space="0" w:color="auto"/>
            <w:right w:val="none" w:sz="0" w:space="0" w:color="auto"/>
          </w:divBdr>
        </w:div>
        <w:div w:id="762454524">
          <w:marLeft w:val="0"/>
          <w:marRight w:val="0"/>
          <w:marTop w:val="120"/>
          <w:marBottom w:val="0"/>
          <w:divBdr>
            <w:top w:val="none" w:sz="0" w:space="0" w:color="auto"/>
            <w:left w:val="none" w:sz="0" w:space="0" w:color="auto"/>
            <w:bottom w:val="none" w:sz="0" w:space="0" w:color="auto"/>
            <w:right w:val="none" w:sz="0" w:space="0" w:color="auto"/>
          </w:divBdr>
        </w:div>
        <w:div w:id="1278101068">
          <w:marLeft w:val="0"/>
          <w:marRight w:val="0"/>
          <w:marTop w:val="120"/>
          <w:marBottom w:val="0"/>
          <w:divBdr>
            <w:top w:val="none" w:sz="0" w:space="0" w:color="auto"/>
            <w:left w:val="none" w:sz="0" w:space="0" w:color="auto"/>
            <w:bottom w:val="none" w:sz="0" w:space="0" w:color="auto"/>
            <w:right w:val="none" w:sz="0" w:space="0" w:color="auto"/>
          </w:divBdr>
        </w:div>
        <w:div w:id="1953396100">
          <w:marLeft w:val="0"/>
          <w:marRight w:val="0"/>
          <w:marTop w:val="120"/>
          <w:marBottom w:val="0"/>
          <w:divBdr>
            <w:top w:val="none" w:sz="0" w:space="0" w:color="auto"/>
            <w:left w:val="none" w:sz="0" w:space="0" w:color="auto"/>
            <w:bottom w:val="none" w:sz="0" w:space="0" w:color="auto"/>
            <w:right w:val="none" w:sz="0" w:space="0" w:color="auto"/>
          </w:divBdr>
        </w:div>
        <w:div w:id="2144959627">
          <w:marLeft w:val="0"/>
          <w:marRight w:val="0"/>
          <w:marTop w:val="120"/>
          <w:marBottom w:val="0"/>
          <w:divBdr>
            <w:top w:val="none" w:sz="0" w:space="0" w:color="auto"/>
            <w:left w:val="none" w:sz="0" w:space="0" w:color="auto"/>
            <w:bottom w:val="none" w:sz="0" w:space="0" w:color="auto"/>
            <w:right w:val="none" w:sz="0" w:space="0" w:color="auto"/>
          </w:divBdr>
        </w:div>
        <w:div w:id="327028415">
          <w:marLeft w:val="0"/>
          <w:marRight w:val="0"/>
          <w:marTop w:val="120"/>
          <w:marBottom w:val="0"/>
          <w:divBdr>
            <w:top w:val="none" w:sz="0" w:space="0" w:color="auto"/>
            <w:left w:val="none" w:sz="0" w:space="0" w:color="auto"/>
            <w:bottom w:val="none" w:sz="0" w:space="0" w:color="auto"/>
            <w:right w:val="none" w:sz="0" w:space="0" w:color="auto"/>
          </w:divBdr>
        </w:div>
        <w:div w:id="1240628634">
          <w:marLeft w:val="0"/>
          <w:marRight w:val="0"/>
          <w:marTop w:val="120"/>
          <w:marBottom w:val="0"/>
          <w:divBdr>
            <w:top w:val="none" w:sz="0" w:space="0" w:color="auto"/>
            <w:left w:val="none" w:sz="0" w:space="0" w:color="auto"/>
            <w:bottom w:val="none" w:sz="0" w:space="0" w:color="auto"/>
            <w:right w:val="none" w:sz="0" w:space="0" w:color="auto"/>
          </w:divBdr>
        </w:div>
        <w:div w:id="845746974">
          <w:marLeft w:val="0"/>
          <w:marRight w:val="0"/>
          <w:marTop w:val="120"/>
          <w:marBottom w:val="0"/>
          <w:divBdr>
            <w:top w:val="none" w:sz="0" w:space="0" w:color="auto"/>
            <w:left w:val="none" w:sz="0" w:space="0" w:color="auto"/>
            <w:bottom w:val="none" w:sz="0" w:space="0" w:color="auto"/>
            <w:right w:val="none" w:sz="0" w:space="0" w:color="auto"/>
          </w:divBdr>
        </w:div>
        <w:div w:id="16734990">
          <w:marLeft w:val="0"/>
          <w:marRight w:val="0"/>
          <w:marTop w:val="120"/>
          <w:marBottom w:val="0"/>
          <w:divBdr>
            <w:top w:val="none" w:sz="0" w:space="0" w:color="auto"/>
            <w:left w:val="none" w:sz="0" w:space="0" w:color="auto"/>
            <w:bottom w:val="none" w:sz="0" w:space="0" w:color="auto"/>
            <w:right w:val="none" w:sz="0" w:space="0" w:color="auto"/>
          </w:divBdr>
        </w:div>
        <w:div w:id="1515337910">
          <w:marLeft w:val="0"/>
          <w:marRight w:val="0"/>
          <w:marTop w:val="120"/>
          <w:marBottom w:val="0"/>
          <w:divBdr>
            <w:top w:val="none" w:sz="0" w:space="0" w:color="auto"/>
            <w:left w:val="none" w:sz="0" w:space="0" w:color="auto"/>
            <w:bottom w:val="none" w:sz="0" w:space="0" w:color="auto"/>
            <w:right w:val="none" w:sz="0" w:space="0" w:color="auto"/>
          </w:divBdr>
        </w:div>
        <w:div w:id="1104883621">
          <w:marLeft w:val="0"/>
          <w:marRight w:val="0"/>
          <w:marTop w:val="120"/>
          <w:marBottom w:val="0"/>
          <w:divBdr>
            <w:top w:val="none" w:sz="0" w:space="0" w:color="auto"/>
            <w:left w:val="none" w:sz="0" w:space="0" w:color="auto"/>
            <w:bottom w:val="none" w:sz="0" w:space="0" w:color="auto"/>
            <w:right w:val="none" w:sz="0" w:space="0" w:color="auto"/>
          </w:divBdr>
        </w:div>
        <w:div w:id="1930001785">
          <w:marLeft w:val="0"/>
          <w:marRight w:val="0"/>
          <w:marTop w:val="120"/>
          <w:marBottom w:val="0"/>
          <w:divBdr>
            <w:top w:val="none" w:sz="0" w:space="0" w:color="auto"/>
            <w:left w:val="none" w:sz="0" w:space="0" w:color="auto"/>
            <w:bottom w:val="none" w:sz="0" w:space="0" w:color="auto"/>
            <w:right w:val="none" w:sz="0" w:space="0" w:color="auto"/>
          </w:divBdr>
        </w:div>
        <w:div w:id="636230184">
          <w:marLeft w:val="0"/>
          <w:marRight w:val="0"/>
          <w:marTop w:val="120"/>
          <w:marBottom w:val="0"/>
          <w:divBdr>
            <w:top w:val="none" w:sz="0" w:space="0" w:color="auto"/>
            <w:left w:val="none" w:sz="0" w:space="0" w:color="auto"/>
            <w:bottom w:val="none" w:sz="0" w:space="0" w:color="auto"/>
            <w:right w:val="none" w:sz="0" w:space="0" w:color="auto"/>
          </w:divBdr>
        </w:div>
        <w:div w:id="135611962">
          <w:marLeft w:val="0"/>
          <w:marRight w:val="0"/>
          <w:marTop w:val="120"/>
          <w:marBottom w:val="0"/>
          <w:divBdr>
            <w:top w:val="none" w:sz="0" w:space="0" w:color="auto"/>
            <w:left w:val="none" w:sz="0" w:space="0" w:color="auto"/>
            <w:bottom w:val="none" w:sz="0" w:space="0" w:color="auto"/>
            <w:right w:val="none" w:sz="0" w:space="0" w:color="auto"/>
          </w:divBdr>
        </w:div>
        <w:div w:id="1232695733">
          <w:marLeft w:val="0"/>
          <w:marRight w:val="0"/>
          <w:marTop w:val="120"/>
          <w:marBottom w:val="0"/>
          <w:divBdr>
            <w:top w:val="none" w:sz="0" w:space="0" w:color="auto"/>
            <w:left w:val="none" w:sz="0" w:space="0" w:color="auto"/>
            <w:bottom w:val="none" w:sz="0" w:space="0" w:color="auto"/>
            <w:right w:val="none" w:sz="0" w:space="0" w:color="auto"/>
          </w:divBdr>
        </w:div>
        <w:div w:id="1642416210">
          <w:marLeft w:val="0"/>
          <w:marRight w:val="0"/>
          <w:marTop w:val="120"/>
          <w:marBottom w:val="0"/>
          <w:divBdr>
            <w:top w:val="none" w:sz="0" w:space="0" w:color="auto"/>
            <w:left w:val="none" w:sz="0" w:space="0" w:color="auto"/>
            <w:bottom w:val="none" w:sz="0" w:space="0" w:color="auto"/>
            <w:right w:val="none" w:sz="0" w:space="0" w:color="auto"/>
          </w:divBdr>
        </w:div>
        <w:div w:id="484053955">
          <w:marLeft w:val="0"/>
          <w:marRight w:val="0"/>
          <w:marTop w:val="120"/>
          <w:marBottom w:val="0"/>
          <w:divBdr>
            <w:top w:val="none" w:sz="0" w:space="0" w:color="auto"/>
            <w:left w:val="none" w:sz="0" w:space="0" w:color="auto"/>
            <w:bottom w:val="none" w:sz="0" w:space="0" w:color="auto"/>
            <w:right w:val="none" w:sz="0" w:space="0" w:color="auto"/>
          </w:divBdr>
        </w:div>
        <w:div w:id="907686695">
          <w:marLeft w:val="0"/>
          <w:marRight w:val="0"/>
          <w:marTop w:val="120"/>
          <w:marBottom w:val="0"/>
          <w:divBdr>
            <w:top w:val="none" w:sz="0" w:space="0" w:color="auto"/>
            <w:left w:val="none" w:sz="0" w:space="0" w:color="auto"/>
            <w:bottom w:val="none" w:sz="0" w:space="0" w:color="auto"/>
            <w:right w:val="none" w:sz="0" w:space="0" w:color="auto"/>
          </w:divBdr>
        </w:div>
        <w:div w:id="2133285970">
          <w:marLeft w:val="0"/>
          <w:marRight w:val="0"/>
          <w:marTop w:val="120"/>
          <w:marBottom w:val="0"/>
          <w:divBdr>
            <w:top w:val="none" w:sz="0" w:space="0" w:color="auto"/>
            <w:left w:val="none" w:sz="0" w:space="0" w:color="auto"/>
            <w:bottom w:val="none" w:sz="0" w:space="0" w:color="auto"/>
            <w:right w:val="none" w:sz="0" w:space="0" w:color="auto"/>
          </w:divBdr>
        </w:div>
        <w:div w:id="1775705991">
          <w:marLeft w:val="0"/>
          <w:marRight w:val="0"/>
          <w:marTop w:val="120"/>
          <w:marBottom w:val="0"/>
          <w:divBdr>
            <w:top w:val="none" w:sz="0" w:space="0" w:color="auto"/>
            <w:left w:val="none" w:sz="0" w:space="0" w:color="auto"/>
            <w:bottom w:val="none" w:sz="0" w:space="0" w:color="auto"/>
            <w:right w:val="none" w:sz="0" w:space="0" w:color="auto"/>
          </w:divBdr>
        </w:div>
        <w:div w:id="563561567">
          <w:marLeft w:val="0"/>
          <w:marRight w:val="0"/>
          <w:marTop w:val="120"/>
          <w:marBottom w:val="0"/>
          <w:divBdr>
            <w:top w:val="none" w:sz="0" w:space="0" w:color="auto"/>
            <w:left w:val="none" w:sz="0" w:space="0" w:color="auto"/>
            <w:bottom w:val="none" w:sz="0" w:space="0" w:color="auto"/>
            <w:right w:val="none" w:sz="0" w:space="0" w:color="auto"/>
          </w:divBdr>
        </w:div>
        <w:div w:id="2056467939">
          <w:marLeft w:val="0"/>
          <w:marRight w:val="0"/>
          <w:marTop w:val="120"/>
          <w:marBottom w:val="0"/>
          <w:divBdr>
            <w:top w:val="none" w:sz="0" w:space="0" w:color="auto"/>
            <w:left w:val="none" w:sz="0" w:space="0" w:color="auto"/>
            <w:bottom w:val="none" w:sz="0" w:space="0" w:color="auto"/>
            <w:right w:val="none" w:sz="0" w:space="0" w:color="auto"/>
          </w:divBdr>
        </w:div>
        <w:div w:id="1794664580">
          <w:marLeft w:val="0"/>
          <w:marRight w:val="0"/>
          <w:marTop w:val="120"/>
          <w:marBottom w:val="0"/>
          <w:divBdr>
            <w:top w:val="none" w:sz="0" w:space="0" w:color="auto"/>
            <w:left w:val="none" w:sz="0" w:space="0" w:color="auto"/>
            <w:bottom w:val="none" w:sz="0" w:space="0" w:color="auto"/>
            <w:right w:val="none" w:sz="0" w:space="0" w:color="auto"/>
          </w:divBdr>
        </w:div>
        <w:div w:id="945422692">
          <w:marLeft w:val="0"/>
          <w:marRight w:val="0"/>
          <w:marTop w:val="120"/>
          <w:marBottom w:val="0"/>
          <w:divBdr>
            <w:top w:val="none" w:sz="0" w:space="0" w:color="auto"/>
            <w:left w:val="none" w:sz="0" w:space="0" w:color="auto"/>
            <w:bottom w:val="none" w:sz="0" w:space="0" w:color="auto"/>
            <w:right w:val="none" w:sz="0" w:space="0" w:color="auto"/>
          </w:divBdr>
        </w:div>
        <w:div w:id="1690597681">
          <w:marLeft w:val="0"/>
          <w:marRight w:val="0"/>
          <w:marTop w:val="120"/>
          <w:marBottom w:val="0"/>
          <w:divBdr>
            <w:top w:val="none" w:sz="0" w:space="0" w:color="auto"/>
            <w:left w:val="none" w:sz="0" w:space="0" w:color="auto"/>
            <w:bottom w:val="none" w:sz="0" w:space="0" w:color="auto"/>
            <w:right w:val="none" w:sz="0" w:space="0" w:color="auto"/>
          </w:divBdr>
        </w:div>
        <w:div w:id="67457960">
          <w:marLeft w:val="0"/>
          <w:marRight w:val="0"/>
          <w:marTop w:val="120"/>
          <w:marBottom w:val="0"/>
          <w:divBdr>
            <w:top w:val="none" w:sz="0" w:space="0" w:color="auto"/>
            <w:left w:val="none" w:sz="0" w:space="0" w:color="auto"/>
            <w:bottom w:val="none" w:sz="0" w:space="0" w:color="auto"/>
            <w:right w:val="none" w:sz="0" w:space="0" w:color="auto"/>
          </w:divBdr>
        </w:div>
        <w:div w:id="1940944182">
          <w:marLeft w:val="0"/>
          <w:marRight w:val="0"/>
          <w:marTop w:val="120"/>
          <w:marBottom w:val="0"/>
          <w:divBdr>
            <w:top w:val="none" w:sz="0" w:space="0" w:color="auto"/>
            <w:left w:val="none" w:sz="0" w:space="0" w:color="auto"/>
            <w:bottom w:val="none" w:sz="0" w:space="0" w:color="auto"/>
            <w:right w:val="none" w:sz="0" w:space="0" w:color="auto"/>
          </w:divBdr>
        </w:div>
        <w:div w:id="857112032">
          <w:marLeft w:val="0"/>
          <w:marRight w:val="0"/>
          <w:marTop w:val="120"/>
          <w:marBottom w:val="0"/>
          <w:divBdr>
            <w:top w:val="none" w:sz="0" w:space="0" w:color="auto"/>
            <w:left w:val="none" w:sz="0" w:space="0" w:color="auto"/>
            <w:bottom w:val="none" w:sz="0" w:space="0" w:color="auto"/>
            <w:right w:val="none" w:sz="0" w:space="0" w:color="auto"/>
          </w:divBdr>
        </w:div>
        <w:div w:id="568073520">
          <w:marLeft w:val="0"/>
          <w:marRight w:val="0"/>
          <w:marTop w:val="120"/>
          <w:marBottom w:val="0"/>
          <w:divBdr>
            <w:top w:val="none" w:sz="0" w:space="0" w:color="auto"/>
            <w:left w:val="none" w:sz="0" w:space="0" w:color="auto"/>
            <w:bottom w:val="none" w:sz="0" w:space="0" w:color="auto"/>
            <w:right w:val="none" w:sz="0" w:space="0" w:color="auto"/>
          </w:divBdr>
        </w:div>
        <w:div w:id="1144810838">
          <w:marLeft w:val="0"/>
          <w:marRight w:val="0"/>
          <w:marTop w:val="120"/>
          <w:marBottom w:val="0"/>
          <w:divBdr>
            <w:top w:val="none" w:sz="0" w:space="0" w:color="auto"/>
            <w:left w:val="none" w:sz="0" w:space="0" w:color="auto"/>
            <w:bottom w:val="none" w:sz="0" w:space="0" w:color="auto"/>
            <w:right w:val="none" w:sz="0" w:space="0" w:color="auto"/>
          </w:divBdr>
        </w:div>
        <w:div w:id="389157256">
          <w:marLeft w:val="0"/>
          <w:marRight w:val="0"/>
          <w:marTop w:val="120"/>
          <w:marBottom w:val="0"/>
          <w:divBdr>
            <w:top w:val="none" w:sz="0" w:space="0" w:color="auto"/>
            <w:left w:val="none" w:sz="0" w:space="0" w:color="auto"/>
            <w:bottom w:val="none" w:sz="0" w:space="0" w:color="auto"/>
            <w:right w:val="none" w:sz="0" w:space="0" w:color="auto"/>
          </w:divBdr>
        </w:div>
        <w:div w:id="257174526">
          <w:marLeft w:val="0"/>
          <w:marRight w:val="0"/>
          <w:marTop w:val="120"/>
          <w:marBottom w:val="0"/>
          <w:divBdr>
            <w:top w:val="none" w:sz="0" w:space="0" w:color="auto"/>
            <w:left w:val="none" w:sz="0" w:space="0" w:color="auto"/>
            <w:bottom w:val="none" w:sz="0" w:space="0" w:color="auto"/>
            <w:right w:val="none" w:sz="0" w:space="0" w:color="auto"/>
          </w:divBdr>
        </w:div>
        <w:div w:id="1302539094">
          <w:marLeft w:val="0"/>
          <w:marRight w:val="0"/>
          <w:marTop w:val="120"/>
          <w:marBottom w:val="0"/>
          <w:divBdr>
            <w:top w:val="none" w:sz="0" w:space="0" w:color="auto"/>
            <w:left w:val="none" w:sz="0" w:space="0" w:color="auto"/>
            <w:bottom w:val="none" w:sz="0" w:space="0" w:color="auto"/>
            <w:right w:val="none" w:sz="0" w:space="0" w:color="auto"/>
          </w:divBdr>
        </w:div>
        <w:div w:id="138226352">
          <w:marLeft w:val="0"/>
          <w:marRight w:val="0"/>
          <w:marTop w:val="120"/>
          <w:marBottom w:val="0"/>
          <w:divBdr>
            <w:top w:val="none" w:sz="0" w:space="0" w:color="auto"/>
            <w:left w:val="none" w:sz="0" w:space="0" w:color="auto"/>
            <w:bottom w:val="none" w:sz="0" w:space="0" w:color="auto"/>
            <w:right w:val="none" w:sz="0" w:space="0" w:color="auto"/>
          </w:divBdr>
        </w:div>
        <w:div w:id="827675887">
          <w:marLeft w:val="0"/>
          <w:marRight w:val="0"/>
          <w:marTop w:val="120"/>
          <w:marBottom w:val="0"/>
          <w:divBdr>
            <w:top w:val="none" w:sz="0" w:space="0" w:color="auto"/>
            <w:left w:val="none" w:sz="0" w:space="0" w:color="auto"/>
            <w:bottom w:val="none" w:sz="0" w:space="0" w:color="auto"/>
            <w:right w:val="none" w:sz="0" w:space="0" w:color="auto"/>
          </w:divBdr>
        </w:div>
        <w:div w:id="1682661666">
          <w:marLeft w:val="0"/>
          <w:marRight w:val="0"/>
          <w:marTop w:val="120"/>
          <w:marBottom w:val="0"/>
          <w:divBdr>
            <w:top w:val="none" w:sz="0" w:space="0" w:color="auto"/>
            <w:left w:val="none" w:sz="0" w:space="0" w:color="auto"/>
            <w:bottom w:val="none" w:sz="0" w:space="0" w:color="auto"/>
            <w:right w:val="none" w:sz="0" w:space="0" w:color="auto"/>
          </w:divBdr>
        </w:div>
        <w:div w:id="19404066">
          <w:marLeft w:val="0"/>
          <w:marRight w:val="0"/>
          <w:marTop w:val="120"/>
          <w:marBottom w:val="0"/>
          <w:divBdr>
            <w:top w:val="none" w:sz="0" w:space="0" w:color="auto"/>
            <w:left w:val="none" w:sz="0" w:space="0" w:color="auto"/>
            <w:bottom w:val="none" w:sz="0" w:space="0" w:color="auto"/>
            <w:right w:val="none" w:sz="0" w:space="0" w:color="auto"/>
          </w:divBdr>
        </w:div>
        <w:div w:id="1299803211">
          <w:marLeft w:val="0"/>
          <w:marRight w:val="0"/>
          <w:marTop w:val="120"/>
          <w:marBottom w:val="0"/>
          <w:divBdr>
            <w:top w:val="none" w:sz="0" w:space="0" w:color="auto"/>
            <w:left w:val="none" w:sz="0" w:space="0" w:color="auto"/>
            <w:bottom w:val="none" w:sz="0" w:space="0" w:color="auto"/>
            <w:right w:val="none" w:sz="0" w:space="0" w:color="auto"/>
          </w:divBdr>
        </w:div>
        <w:div w:id="505363566">
          <w:marLeft w:val="0"/>
          <w:marRight w:val="0"/>
          <w:marTop w:val="120"/>
          <w:marBottom w:val="0"/>
          <w:divBdr>
            <w:top w:val="none" w:sz="0" w:space="0" w:color="auto"/>
            <w:left w:val="none" w:sz="0" w:space="0" w:color="auto"/>
            <w:bottom w:val="none" w:sz="0" w:space="0" w:color="auto"/>
            <w:right w:val="none" w:sz="0" w:space="0" w:color="auto"/>
          </w:divBdr>
        </w:div>
        <w:div w:id="1734813819">
          <w:marLeft w:val="0"/>
          <w:marRight w:val="0"/>
          <w:marTop w:val="120"/>
          <w:marBottom w:val="0"/>
          <w:divBdr>
            <w:top w:val="none" w:sz="0" w:space="0" w:color="auto"/>
            <w:left w:val="none" w:sz="0" w:space="0" w:color="auto"/>
            <w:bottom w:val="none" w:sz="0" w:space="0" w:color="auto"/>
            <w:right w:val="none" w:sz="0" w:space="0" w:color="auto"/>
          </w:divBdr>
        </w:div>
        <w:div w:id="2074347318">
          <w:marLeft w:val="0"/>
          <w:marRight w:val="0"/>
          <w:marTop w:val="120"/>
          <w:marBottom w:val="0"/>
          <w:divBdr>
            <w:top w:val="none" w:sz="0" w:space="0" w:color="auto"/>
            <w:left w:val="none" w:sz="0" w:space="0" w:color="auto"/>
            <w:bottom w:val="none" w:sz="0" w:space="0" w:color="auto"/>
            <w:right w:val="none" w:sz="0" w:space="0" w:color="auto"/>
          </w:divBdr>
        </w:div>
        <w:div w:id="935864305">
          <w:marLeft w:val="0"/>
          <w:marRight w:val="0"/>
          <w:marTop w:val="120"/>
          <w:marBottom w:val="0"/>
          <w:divBdr>
            <w:top w:val="none" w:sz="0" w:space="0" w:color="auto"/>
            <w:left w:val="none" w:sz="0" w:space="0" w:color="auto"/>
            <w:bottom w:val="none" w:sz="0" w:space="0" w:color="auto"/>
            <w:right w:val="none" w:sz="0" w:space="0" w:color="auto"/>
          </w:divBdr>
        </w:div>
        <w:div w:id="1704750748">
          <w:marLeft w:val="0"/>
          <w:marRight w:val="0"/>
          <w:marTop w:val="120"/>
          <w:marBottom w:val="0"/>
          <w:divBdr>
            <w:top w:val="none" w:sz="0" w:space="0" w:color="auto"/>
            <w:left w:val="none" w:sz="0" w:space="0" w:color="auto"/>
            <w:bottom w:val="none" w:sz="0" w:space="0" w:color="auto"/>
            <w:right w:val="none" w:sz="0" w:space="0" w:color="auto"/>
          </w:divBdr>
        </w:div>
        <w:div w:id="234708656">
          <w:marLeft w:val="0"/>
          <w:marRight w:val="0"/>
          <w:marTop w:val="120"/>
          <w:marBottom w:val="0"/>
          <w:divBdr>
            <w:top w:val="none" w:sz="0" w:space="0" w:color="auto"/>
            <w:left w:val="none" w:sz="0" w:space="0" w:color="auto"/>
            <w:bottom w:val="none" w:sz="0" w:space="0" w:color="auto"/>
            <w:right w:val="none" w:sz="0" w:space="0" w:color="auto"/>
          </w:divBdr>
        </w:div>
        <w:div w:id="449594783">
          <w:marLeft w:val="0"/>
          <w:marRight w:val="0"/>
          <w:marTop w:val="120"/>
          <w:marBottom w:val="0"/>
          <w:divBdr>
            <w:top w:val="none" w:sz="0" w:space="0" w:color="auto"/>
            <w:left w:val="none" w:sz="0" w:space="0" w:color="auto"/>
            <w:bottom w:val="none" w:sz="0" w:space="0" w:color="auto"/>
            <w:right w:val="none" w:sz="0" w:space="0" w:color="auto"/>
          </w:divBdr>
        </w:div>
        <w:div w:id="1957711241">
          <w:marLeft w:val="0"/>
          <w:marRight w:val="0"/>
          <w:marTop w:val="120"/>
          <w:marBottom w:val="0"/>
          <w:divBdr>
            <w:top w:val="none" w:sz="0" w:space="0" w:color="auto"/>
            <w:left w:val="none" w:sz="0" w:space="0" w:color="auto"/>
            <w:bottom w:val="none" w:sz="0" w:space="0" w:color="auto"/>
            <w:right w:val="none" w:sz="0" w:space="0" w:color="auto"/>
          </w:divBdr>
        </w:div>
        <w:div w:id="484975233">
          <w:marLeft w:val="0"/>
          <w:marRight w:val="0"/>
          <w:marTop w:val="120"/>
          <w:marBottom w:val="0"/>
          <w:divBdr>
            <w:top w:val="none" w:sz="0" w:space="0" w:color="auto"/>
            <w:left w:val="none" w:sz="0" w:space="0" w:color="auto"/>
            <w:bottom w:val="none" w:sz="0" w:space="0" w:color="auto"/>
            <w:right w:val="none" w:sz="0" w:space="0" w:color="auto"/>
          </w:divBdr>
        </w:div>
        <w:div w:id="1396851043">
          <w:marLeft w:val="0"/>
          <w:marRight w:val="0"/>
          <w:marTop w:val="120"/>
          <w:marBottom w:val="0"/>
          <w:divBdr>
            <w:top w:val="none" w:sz="0" w:space="0" w:color="auto"/>
            <w:left w:val="none" w:sz="0" w:space="0" w:color="auto"/>
            <w:bottom w:val="none" w:sz="0" w:space="0" w:color="auto"/>
            <w:right w:val="none" w:sz="0" w:space="0" w:color="auto"/>
          </w:divBdr>
        </w:div>
        <w:div w:id="268048677">
          <w:marLeft w:val="0"/>
          <w:marRight w:val="0"/>
          <w:marTop w:val="120"/>
          <w:marBottom w:val="0"/>
          <w:divBdr>
            <w:top w:val="none" w:sz="0" w:space="0" w:color="auto"/>
            <w:left w:val="none" w:sz="0" w:space="0" w:color="auto"/>
            <w:bottom w:val="none" w:sz="0" w:space="0" w:color="auto"/>
            <w:right w:val="none" w:sz="0" w:space="0" w:color="auto"/>
          </w:divBdr>
        </w:div>
        <w:div w:id="516192212">
          <w:marLeft w:val="0"/>
          <w:marRight w:val="0"/>
          <w:marTop w:val="120"/>
          <w:marBottom w:val="0"/>
          <w:divBdr>
            <w:top w:val="none" w:sz="0" w:space="0" w:color="auto"/>
            <w:left w:val="none" w:sz="0" w:space="0" w:color="auto"/>
            <w:bottom w:val="none" w:sz="0" w:space="0" w:color="auto"/>
            <w:right w:val="none" w:sz="0" w:space="0" w:color="auto"/>
          </w:divBdr>
        </w:div>
        <w:div w:id="628978453">
          <w:marLeft w:val="0"/>
          <w:marRight w:val="0"/>
          <w:marTop w:val="120"/>
          <w:marBottom w:val="0"/>
          <w:divBdr>
            <w:top w:val="none" w:sz="0" w:space="0" w:color="auto"/>
            <w:left w:val="none" w:sz="0" w:space="0" w:color="auto"/>
            <w:bottom w:val="none" w:sz="0" w:space="0" w:color="auto"/>
            <w:right w:val="none" w:sz="0" w:space="0" w:color="auto"/>
          </w:divBdr>
        </w:div>
        <w:div w:id="254368928">
          <w:marLeft w:val="0"/>
          <w:marRight w:val="0"/>
          <w:marTop w:val="120"/>
          <w:marBottom w:val="0"/>
          <w:divBdr>
            <w:top w:val="none" w:sz="0" w:space="0" w:color="auto"/>
            <w:left w:val="none" w:sz="0" w:space="0" w:color="auto"/>
            <w:bottom w:val="none" w:sz="0" w:space="0" w:color="auto"/>
            <w:right w:val="none" w:sz="0" w:space="0" w:color="auto"/>
          </w:divBdr>
        </w:div>
        <w:div w:id="72629407">
          <w:marLeft w:val="0"/>
          <w:marRight w:val="0"/>
          <w:marTop w:val="120"/>
          <w:marBottom w:val="0"/>
          <w:divBdr>
            <w:top w:val="none" w:sz="0" w:space="0" w:color="auto"/>
            <w:left w:val="none" w:sz="0" w:space="0" w:color="auto"/>
            <w:bottom w:val="none" w:sz="0" w:space="0" w:color="auto"/>
            <w:right w:val="none" w:sz="0" w:space="0" w:color="auto"/>
          </w:divBdr>
        </w:div>
        <w:div w:id="872352841">
          <w:marLeft w:val="0"/>
          <w:marRight w:val="0"/>
          <w:marTop w:val="120"/>
          <w:marBottom w:val="0"/>
          <w:divBdr>
            <w:top w:val="none" w:sz="0" w:space="0" w:color="auto"/>
            <w:left w:val="none" w:sz="0" w:space="0" w:color="auto"/>
            <w:bottom w:val="none" w:sz="0" w:space="0" w:color="auto"/>
            <w:right w:val="none" w:sz="0" w:space="0" w:color="auto"/>
          </w:divBdr>
        </w:div>
        <w:div w:id="1755778032">
          <w:marLeft w:val="0"/>
          <w:marRight w:val="0"/>
          <w:marTop w:val="120"/>
          <w:marBottom w:val="0"/>
          <w:divBdr>
            <w:top w:val="none" w:sz="0" w:space="0" w:color="auto"/>
            <w:left w:val="none" w:sz="0" w:space="0" w:color="auto"/>
            <w:bottom w:val="none" w:sz="0" w:space="0" w:color="auto"/>
            <w:right w:val="none" w:sz="0" w:space="0" w:color="auto"/>
          </w:divBdr>
        </w:div>
        <w:div w:id="30303197">
          <w:marLeft w:val="0"/>
          <w:marRight w:val="0"/>
          <w:marTop w:val="120"/>
          <w:marBottom w:val="0"/>
          <w:divBdr>
            <w:top w:val="none" w:sz="0" w:space="0" w:color="auto"/>
            <w:left w:val="none" w:sz="0" w:space="0" w:color="auto"/>
            <w:bottom w:val="none" w:sz="0" w:space="0" w:color="auto"/>
            <w:right w:val="none" w:sz="0" w:space="0" w:color="auto"/>
          </w:divBdr>
        </w:div>
        <w:div w:id="689645059">
          <w:marLeft w:val="0"/>
          <w:marRight w:val="0"/>
          <w:marTop w:val="120"/>
          <w:marBottom w:val="0"/>
          <w:divBdr>
            <w:top w:val="none" w:sz="0" w:space="0" w:color="auto"/>
            <w:left w:val="none" w:sz="0" w:space="0" w:color="auto"/>
            <w:bottom w:val="none" w:sz="0" w:space="0" w:color="auto"/>
            <w:right w:val="none" w:sz="0" w:space="0" w:color="auto"/>
          </w:divBdr>
        </w:div>
        <w:div w:id="1203784971">
          <w:marLeft w:val="0"/>
          <w:marRight w:val="0"/>
          <w:marTop w:val="120"/>
          <w:marBottom w:val="0"/>
          <w:divBdr>
            <w:top w:val="none" w:sz="0" w:space="0" w:color="auto"/>
            <w:left w:val="none" w:sz="0" w:space="0" w:color="auto"/>
            <w:bottom w:val="none" w:sz="0" w:space="0" w:color="auto"/>
            <w:right w:val="none" w:sz="0" w:space="0" w:color="auto"/>
          </w:divBdr>
        </w:div>
        <w:div w:id="853350085">
          <w:marLeft w:val="0"/>
          <w:marRight w:val="0"/>
          <w:marTop w:val="120"/>
          <w:marBottom w:val="0"/>
          <w:divBdr>
            <w:top w:val="none" w:sz="0" w:space="0" w:color="auto"/>
            <w:left w:val="none" w:sz="0" w:space="0" w:color="auto"/>
            <w:bottom w:val="none" w:sz="0" w:space="0" w:color="auto"/>
            <w:right w:val="none" w:sz="0" w:space="0" w:color="auto"/>
          </w:divBdr>
        </w:div>
        <w:div w:id="612902202">
          <w:marLeft w:val="0"/>
          <w:marRight w:val="0"/>
          <w:marTop w:val="120"/>
          <w:marBottom w:val="0"/>
          <w:divBdr>
            <w:top w:val="none" w:sz="0" w:space="0" w:color="auto"/>
            <w:left w:val="none" w:sz="0" w:space="0" w:color="auto"/>
            <w:bottom w:val="none" w:sz="0" w:space="0" w:color="auto"/>
            <w:right w:val="none" w:sz="0" w:space="0" w:color="auto"/>
          </w:divBdr>
        </w:div>
        <w:div w:id="1039277659">
          <w:marLeft w:val="0"/>
          <w:marRight w:val="0"/>
          <w:marTop w:val="120"/>
          <w:marBottom w:val="0"/>
          <w:divBdr>
            <w:top w:val="none" w:sz="0" w:space="0" w:color="auto"/>
            <w:left w:val="none" w:sz="0" w:space="0" w:color="auto"/>
            <w:bottom w:val="none" w:sz="0" w:space="0" w:color="auto"/>
            <w:right w:val="none" w:sz="0" w:space="0" w:color="auto"/>
          </w:divBdr>
        </w:div>
        <w:div w:id="393743010">
          <w:marLeft w:val="0"/>
          <w:marRight w:val="0"/>
          <w:marTop w:val="120"/>
          <w:marBottom w:val="0"/>
          <w:divBdr>
            <w:top w:val="none" w:sz="0" w:space="0" w:color="auto"/>
            <w:left w:val="none" w:sz="0" w:space="0" w:color="auto"/>
            <w:bottom w:val="none" w:sz="0" w:space="0" w:color="auto"/>
            <w:right w:val="none" w:sz="0" w:space="0" w:color="auto"/>
          </w:divBdr>
        </w:div>
        <w:div w:id="2090302628">
          <w:marLeft w:val="0"/>
          <w:marRight w:val="0"/>
          <w:marTop w:val="120"/>
          <w:marBottom w:val="0"/>
          <w:divBdr>
            <w:top w:val="none" w:sz="0" w:space="0" w:color="auto"/>
            <w:left w:val="none" w:sz="0" w:space="0" w:color="auto"/>
            <w:bottom w:val="none" w:sz="0" w:space="0" w:color="auto"/>
            <w:right w:val="none" w:sz="0" w:space="0" w:color="auto"/>
          </w:divBdr>
        </w:div>
        <w:div w:id="1018044171">
          <w:marLeft w:val="0"/>
          <w:marRight w:val="0"/>
          <w:marTop w:val="120"/>
          <w:marBottom w:val="0"/>
          <w:divBdr>
            <w:top w:val="none" w:sz="0" w:space="0" w:color="auto"/>
            <w:left w:val="none" w:sz="0" w:space="0" w:color="auto"/>
            <w:bottom w:val="none" w:sz="0" w:space="0" w:color="auto"/>
            <w:right w:val="none" w:sz="0" w:space="0" w:color="auto"/>
          </w:divBdr>
        </w:div>
        <w:div w:id="1771847827">
          <w:marLeft w:val="0"/>
          <w:marRight w:val="0"/>
          <w:marTop w:val="120"/>
          <w:marBottom w:val="0"/>
          <w:divBdr>
            <w:top w:val="none" w:sz="0" w:space="0" w:color="auto"/>
            <w:left w:val="none" w:sz="0" w:space="0" w:color="auto"/>
            <w:bottom w:val="none" w:sz="0" w:space="0" w:color="auto"/>
            <w:right w:val="none" w:sz="0" w:space="0" w:color="auto"/>
          </w:divBdr>
        </w:div>
        <w:div w:id="1871256705">
          <w:marLeft w:val="0"/>
          <w:marRight w:val="0"/>
          <w:marTop w:val="120"/>
          <w:marBottom w:val="0"/>
          <w:divBdr>
            <w:top w:val="none" w:sz="0" w:space="0" w:color="auto"/>
            <w:left w:val="none" w:sz="0" w:space="0" w:color="auto"/>
            <w:bottom w:val="none" w:sz="0" w:space="0" w:color="auto"/>
            <w:right w:val="none" w:sz="0" w:space="0" w:color="auto"/>
          </w:divBdr>
        </w:div>
        <w:div w:id="396977944">
          <w:marLeft w:val="0"/>
          <w:marRight w:val="0"/>
          <w:marTop w:val="120"/>
          <w:marBottom w:val="0"/>
          <w:divBdr>
            <w:top w:val="none" w:sz="0" w:space="0" w:color="auto"/>
            <w:left w:val="none" w:sz="0" w:space="0" w:color="auto"/>
            <w:bottom w:val="none" w:sz="0" w:space="0" w:color="auto"/>
            <w:right w:val="none" w:sz="0" w:space="0" w:color="auto"/>
          </w:divBdr>
        </w:div>
        <w:div w:id="444009860">
          <w:marLeft w:val="0"/>
          <w:marRight w:val="0"/>
          <w:marTop w:val="120"/>
          <w:marBottom w:val="0"/>
          <w:divBdr>
            <w:top w:val="none" w:sz="0" w:space="0" w:color="auto"/>
            <w:left w:val="none" w:sz="0" w:space="0" w:color="auto"/>
            <w:bottom w:val="none" w:sz="0" w:space="0" w:color="auto"/>
            <w:right w:val="none" w:sz="0" w:space="0" w:color="auto"/>
          </w:divBdr>
        </w:div>
        <w:div w:id="125243939">
          <w:marLeft w:val="0"/>
          <w:marRight w:val="0"/>
          <w:marTop w:val="120"/>
          <w:marBottom w:val="0"/>
          <w:divBdr>
            <w:top w:val="none" w:sz="0" w:space="0" w:color="auto"/>
            <w:left w:val="none" w:sz="0" w:space="0" w:color="auto"/>
            <w:bottom w:val="none" w:sz="0" w:space="0" w:color="auto"/>
            <w:right w:val="none" w:sz="0" w:space="0" w:color="auto"/>
          </w:divBdr>
        </w:div>
        <w:div w:id="1267036129">
          <w:marLeft w:val="0"/>
          <w:marRight w:val="0"/>
          <w:marTop w:val="120"/>
          <w:marBottom w:val="0"/>
          <w:divBdr>
            <w:top w:val="none" w:sz="0" w:space="0" w:color="auto"/>
            <w:left w:val="none" w:sz="0" w:space="0" w:color="auto"/>
            <w:bottom w:val="none" w:sz="0" w:space="0" w:color="auto"/>
            <w:right w:val="none" w:sz="0" w:space="0" w:color="auto"/>
          </w:divBdr>
        </w:div>
        <w:div w:id="851601725">
          <w:marLeft w:val="0"/>
          <w:marRight w:val="0"/>
          <w:marTop w:val="120"/>
          <w:marBottom w:val="0"/>
          <w:divBdr>
            <w:top w:val="none" w:sz="0" w:space="0" w:color="auto"/>
            <w:left w:val="none" w:sz="0" w:space="0" w:color="auto"/>
            <w:bottom w:val="none" w:sz="0" w:space="0" w:color="auto"/>
            <w:right w:val="none" w:sz="0" w:space="0" w:color="auto"/>
          </w:divBdr>
        </w:div>
        <w:div w:id="2010597955">
          <w:marLeft w:val="0"/>
          <w:marRight w:val="0"/>
          <w:marTop w:val="120"/>
          <w:marBottom w:val="0"/>
          <w:divBdr>
            <w:top w:val="none" w:sz="0" w:space="0" w:color="auto"/>
            <w:left w:val="none" w:sz="0" w:space="0" w:color="auto"/>
            <w:bottom w:val="none" w:sz="0" w:space="0" w:color="auto"/>
            <w:right w:val="none" w:sz="0" w:space="0" w:color="auto"/>
          </w:divBdr>
        </w:div>
        <w:div w:id="64299660">
          <w:marLeft w:val="0"/>
          <w:marRight w:val="0"/>
          <w:marTop w:val="120"/>
          <w:marBottom w:val="0"/>
          <w:divBdr>
            <w:top w:val="none" w:sz="0" w:space="0" w:color="auto"/>
            <w:left w:val="none" w:sz="0" w:space="0" w:color="auto"/>
            <w:bottom w:val="none" w:sz="0" w:space="0" w:color="auto"/>
            <w:right w:val="none" w:sz="0" w:space="0" w:color="auto"/>
          </w:divBdr>
        </w:div>
        <w:div w:id="1565019091">
          <w:marLeft w:val="0"/>
          <w:marRight w:val="0"/>
          <w:marTop w:val="120"/>
          <w:marBottom w:val="0"/>
          <w:divBdr>
            <w:top w:val="none" w:sz="0" w:space="0" w:color="auto"/>
            <w:left w:val="none" w:sz="0" w:space="0" w:color="auto"/>
            <w:bottom w:val="none" w:sz="0" w:space="0" w:color="auto"/>
            <w:right w:val="none" w:sz="0" w:space="0" w:color="auto"/>
          </w:divBdr>
        </w:div>
        <w:div w:id="2058503653">
          <w:marLeft w:val="0"/>
          <w:marRight w:val="0"/>
          <w:marTop w:val="120"/>
          <w:marBottom w:val="0"/>
          <w:divBdr>
            <w:top w:val="none" w:sz="0" w:space="0" w:color="auto"/>
            <w:left w:val="none" w:sz="0" w:space="0" w:color="auto"/>
            <w:bottom w:val="none" w:sz="0" w:space="0" w:color="auto"/>
            <w:right w:val="none" w:sz="0" w:space="0" w:color="auto"/>
          </w:divBdr>
        </w:div>
        <w:div w:id="1855069659">
          <w:marLeft w:val="0"/>
          <w:marRight w:val="0"/>
          <w:marTop w:val="120"/>
          <w:marBottom w:val="0"/>
          <w:divBdr>
            <w:top w:val="none" w:sz="0" w:space="0" w:color="auto"/>
            <w:left w:val="none" w:sz="0" w:space="0" w:color="auto"/>
            <w:bottom w:val="none" w:sz="0" w:space="0" w:color="auto"/>
            <w:right w:val="none" w:sz="0" w:space="0" w:color="auto"/>
          </w:divBdr>
        </w:div>
        <w:div w:id="1639915747">
          <w:marLeft w:val="0"/>
          <w:marRight w:val="0"/>
          <w:marTop w:val="120"/>
          <w:marBottom w:val="0"/>
          <w:divBdr>
            <w:top w:val="none" w:sz="0" w:space="0" w:color="auto"/>
            <w:left w:val="none" w:sz="0" w:space="0" w:color="auto"/>
            <w:bottom w:val="none" w:sz="0" w:space="0" w:color="auto"/>
            <w:right w:val="none" w:sz="0" w:space="0" w:color="auto"/>
          </w:divBdr>
        </w:div>
        <w:div w:id="1023214442">
          <w:marLeft w:val="0"/>
          <w:marRight w:val="0"/>
          <w:marTop w:val="120"/>
          <w:marBottom w:val="0"/>
          <w:divBdr>
            <w:top w:val="none" w:sz="0" w:space="0" w:color="auto"/>
            <w:left w:val="none" w:sz="0" w:space="0" w:color="auto"/>
            <w:bottom w:val="none" w:sz="0" w:space="0" w:color="auto"/>
            <w:right w:val="none" w:sz="0" w:space="0" w:color="auto"/>
          </w:divBdr>
        </w:div>
        <w:div w:id="2049528812">
          <w:marLeft w:val="0"/>
          <w:marRight w:val="0"/>
          <w:marTop w:val="120"/>
          <w:marBottom w:val="0"/>
          <w:divBdr>
            <w:top w:val="none" w:sz="0" w:space="0" w:color="auto"/>
            <w:left w:val="none" w:sz="0" w:space="0" w:color="auto"/>
            <w:bottom w:val="none" w:sz="0" w:space="0" w:color="auto"/>
            <w:right w:val="none" w:sz="0" w:space="0" w:color="auto"/>
          </w:divBdr>
        </w:div>
        <w:div w:id="482351322">
          <w:marLeft w:val="0"/>
          <w:marRight w:val="0"/>
          <w:marTop w:val="120"/>
          <w:marBottom w:val="0"/>
          <w:divBdr>
            <w:top w:val="none" w:sz="0" w:space="0" w:color="auto"/>
            <w:left w:val="none" w:sz="0" w:space="0" w:color="auto"/>
            <w:bottom w:val="none" w:sz="0" w:space="0" w:color="auto"/>
            <w:right w:val="none" w:sz="0" w:space="0" w:color="auto"/>
          </w:divBdr>
        </w:div>
        <w:div w:id="1905025230">
          <w:marLeft w:val="0"/>
          <w:marRight w:val="0"/>
          <w:marTop w:val="120"/>
          <w:marBottom w:val="0"/>
          <w:divBdr>
            <w:top w:val="none" w:sz="0" w:space="0" w:color="auto"/>
            <w:left w:val="none" w:sz="0" w:space="0" w:color="auto"/>
            <w:bottom w:val="none" w:sz="0" w:space="0" w:color="auto"/>
            <w:right w:val="none" w:sz="0" w:space="0" w:color="auto"/>
          </w:divBdr>
        </w:div>
        <w:div w:id="1693921257">
          <w:marLeft w:val="0"/>
          <w:marRight w:val="0"/>
          <w:marTop w:val="120"/>
          <w:marBottom w:val="0"/>
          <w:divBdr>
            <w:top w:val="none" w:sz="0" w:space="0" w:color="auto"/>
            <w:left w:val="none" w:sz="0" w:space="0" w:color="auto"/>
            <w:bottom w:val="none" w:sz="0" w:space="0" w:color="auto"/>
            <w:right w:val="none" w:sz="0" w:space="0" w:color="auto"/>
          </w:divBdr>
        </w:div>
        <w:div w:id="375660191">
          <w:marLeft w:val="0"/>
          <w:marRight w:val="0"/>
          <w:marTop w:val="120"/>
          <w:marBottom w:val="0"/>
          <w:divBdr>
            <w:top w:val="none" w:sz="0" w:space="0" w:color="auto"/>
            <w:left w:val="none" w:sz="0" w:space="0" w:color="auto"/>
            <w:bottom w:val="none" w:sz="0" w:space="0" w:color="auto"/>
            <w:right w:val="none" w:sz="0" w:space="0" w:color="auto"/>
          </w:divBdr>
        </w:div>
        <w:div w:id="962342233">
          <w:marLeft w:val="0"/>
          <w:marRight w:val="0"/>
          <w:marTop w:val="120"/>
          <w:marBottom w:val="0"/>
          <w:divBdr>
            <w:top w:val="none" w:sz="0" w:space="0" w:color="auto"/>
            <w:left w:val="none" w:sz="0" w:space="0" w:color="auto"/>
            <w:bottom w:val="none" w:sz="0" w:space="0" w:color="auto"/>
            <w:right w:val="none" w:sz="0" w:space="0" w:color="auto"/>
          </w:divBdr>
        </w:div>
        <w:div w:id="935016276">
          <w:marLeft w:val="0"/>
          <w:marRight w:val="0"/>
          <w:marTop w:val="120"/>
          <w:marBottom w:val="0"/>
          <w:divBdr>
            <w:top w:val="none" w:sz="0" w:space="0" w:color="auto"/>
            <w:left w:val="none" w:sz="0" w:space="0" w:color="auto"/>
            <w:bottom w:val="none" w:sz="0" w:space="0" w:color="auto"/>
            <w:right w:val="none" w:sz="0" w:space="0" w:color="auto"/>
          </w:divBdr>
        </w:div>
        <w:div w:id="915168516">
          <w:marLeft w:val="0"/>
          <w:marRight w:val="0"/>
          <w:marTop w:val="120"/>
          <w:marBottom w:val="0"/>
          <w:divBdr>
            <w:top w:val="none" w:sz="0" w:space="0" w:color="auto"/>
            <w:left w:val="none" w:sz="0" w:space="0" w:color="auto"/>
            <w:bottom w:val="none" w:sz="0" w:space="0" w:color="auto"/>
            <w:right w:val="none" w:sz="0" w:space="0" w:color="auto"/>
          </w:divBdr>
        </w:div>
        <w:div w:id="2006089288">
          <w:marLeft w:val="0"/>
          <w:marRight w:val="0"/>
          <w:marTop w:val="120"/>
          <w:marBottom w:val="0"/>
          <w:divBdr>
            <w:top w:val="none" w:sz="0" w:space="0" w:color="auto"/>
            <w:left w:val="none" w:sz="0" w:space="0" w:color="auto"/>
            <w:bottom w:val="none" w:sz="0" w:space="0" w:color="auto"/>
            <w:right w:val="none" w:sz="0" w:space="0" w:color="auto"/>
          </w:divBdr>
        </w:div>
        <w:div w:id="1334142504">
          <w:marLeft w:val="0"/>
          <w:marRight w:val="0"/>
          <w:marTop w:val="120"/>
          <w:marBottom w:val="0"/>
          <w:divBdr>
            <w:top w:val="none" w:sz="0" w:space="0" w:color="auto"/>
            <w:left w:val="none" w:sz="0" w:space="0" w:color="auto"/>
            <w:bottom w:val="none" w:sz="0" w:space="0" w:color="auto"/>
            <w:right w:val="none" w:sz="0" w:space="0" w:color="auto"/>
          </w:divBdr>
        </w:div>
        <w:div w:id="908928939">
          <w:marLeft w:val="0"/>
          <w:marRight w:val="0"/>
          <w:marTop w:val="120"/>
          <w:marBottom w:val="0"/>
          <w:divBdr>
            <w:top w:val="none" w:sz="0" w:space="0" w:color="auto"/>
            <w:left w:val="none" w:sz="0" w:space="0" w:color="auto"/>
            <w:bottom w:val="none" w:sz="0" w:space="0" w:color="auto"/>
            <w:right w:val="none" w:sz="0" w:space="0" w:color="auto"/>
          </w:divBdr>
        </w:div>
        <w:div w:id="1551696560">
          <w:marLeft w:val="0"/>
          <w:marRight w:val="0"/>
          <w:marTop w:val="120"/>
          <w:marBottom w:val="0"/>
          <w:divBdr>
            <w:top w:val="none" w:sz="0" w:space="0" w:color="auto"/>
            <w:left w:val="none" w:sz="0" w:space="0" w:color="auto"/>
            <w:bottom w:val="none" w:sz="0" w:space="0" w:color="auto"/>
            <w:right w:val="none" w:sz="0" w:space="0" w:color="auto"/>
          </w:divBdr>
        </w:div>
        <w:div w:id="786462822">
          <w:marLeft w:val="0"/>
          <w:marRight w:val="0"/>
          <w:marTop w:val="120"/>
          <w:marBottom w:val="0"/>
          <w:divBdr>
            <w:top w:val="none" w:sz="0" w:space="0" w:color="auto"/>
            <w:left w:val="none" w:sz="0" w:space="0" w:color="auto"/>
            <w:bottom w:val="none" w:sz="0" w:space="0" w:color="auto"/>
            <w:right w:val="none" w:sz="0" w:space="0" w:color="auto"/>
          </w:divBdr>
        </w:div>
        <w:div w:id="534389008">
          <w:marLeft w:val="0"/>
          <w:marRight w:val="0"/>
          <w:marTop w:val="120"/>
          <w:marBottom w:val="0"/>
          <w:divBdr>
            <w:top w:val="none" w:sz="0" w:space="0" w:color="auto"/>
            <w:left w:val="none" w:sz="0" w:space="0" w:color="auto"/>
            <w:bottom w:val="none" w:sz="0" w:space="0" w:color="auto"/>
            <w:right w:val="none" w:sz="0" w:space="0" w:color="auto"/>
          </w:divBdr>
        </w:div>
        <w:div w:id="1763139244">
          <w:marLeft w:val="0"/>
          <w:marRight w:val="0"/>
          <w:marTop w:val="120"/>
          <w:marBottom w:val="0"/>
          <w:divBdr>
            <w:top w:val="none" w:sz="0" w:space="0" w:color="auto"/>
            <w:left w:val="none" w:sz="0" w:space="0" w:color="auto"/>
            <w:bottom w:val="none" w:sz="0" w:space="0" w:color="auto"/>
            <w:right w:val="none" w:sz="0" w:space="0" w:color="auto"/>
          </w:divBdr>
        </w:div>
        <w:div w:id="183978391">
          <w:marLeft w:val="0"/>
          <w:marRight w:val="0"/>
          <w:marTop w:val="120"/>
          <w:marBottom w:val="0"/>
          <w:divBdr>
            <w:top w:val="none" w:sz="0" w:space="0" w:color="auto"/>
            <w:left w:val="none" w:sz="0" w:space="0" w:color="auto"/>
            <w:bottom w:val="none" w:sz="0" w:space="0" w:color="auto"/>
            <w:right w:val="none" w:sz="0" w:space="0" w:color="auto"/>
          </w:divBdr>
        </w:div>
        <w:div w:id="1196844109">
          <w:marLeft w:val="0"/>
          <w:marRight w:val="0"/>
          <w:marTop w:val="120"/>
          <w:marBottom w:val="0"/>
          <w:divBdr>
            <w:top w:val="none" w:sz="0" w:space="0" w:color="auto"/>
            <w:left w:val="none" w:sz="0" w:space="0" w:color="auto"/>
            <w:bottom w:val="none" w:sz="0" w:space="0" w:color="auto"/>
            <w:right w:val="none" w:sz="0" w:space="0" w:color="auto"/>
          </w:divBdr>
        </w:div>
        <w:div w:id="226916458">
          <w:marLeft w:val="0"/>
          <w:marRight w:val="0"/>
          <w:marTop w:val="120"/>
          <w:marBottom w:val="0"/>
          <w:divBdr>
            <w:top w:val="none" w:sz="0" w:space="0" w:color="auto"/>
            <w:left w:val="none" w:sz="0" w:space="0" w:color="auto"/>
            <w:bottom w:val="none" w:sz="0" w:space="0" w:color="auto"/>
            <w:right w:val="none" w:sz="0" w:space="0" w:color="auto"/>
          </w:divBdr>
        </w:div>
        <w:div w:id="850022243">
          <w:marLeft w:val="0"/>
          <w:marRight w:val="0"/>
          <w:marTop w:val="120"/>
          <w:marBottom w:val="0"/>
          <w:divBdr>
            <w:top w:val="none" w:sz="0" w:space="0" w:color="auto"/>
            <w:left w:val="none" w:sz="0" w:space="0" w:color="auto"/>
            <w:bottom w:val="none" w:sz="0" w:space="0" w:color="auto"/>
            <w:right w:val="none" w:sz="0" w:space="0" w:color="auto"/>
          </w:divBdr>
        </w:div>
        <w:div w:id="669526411">
          <w:marLeft w:val="0"/>
          <w:marRight w:val="0"/>
          <w:marTop w:val="120"/>
          <w:marBottom w:val="0"/>
          <w:divBdr>
            <w:top w:val="none" w:sz="0" w:space="0" w:color="auto"/>
            <w:left w:val="none" w:sz="0" w:space="0" w:color="auto"/>
            <w:bottom w:val="none" w:sz="0" w:space="0" w:color="auto"/>
            <w:right w:val="none" w:sz="0" w:space="0" w:color="auto"/>
          </w:divBdr>
        </w:div>
        <w:div w:id="1574385824">
          <w:marLeft w:val="0"/>
          <w:marRight w:val="0"/>
          <w:marTop w:val="120"/>
          <w:marBottom w:val="0"/>
          <w:divBdr>
            <w:top w:val="none" w:sz="0" w:space="0" w:color="auto"/>
            <w:left w:val="none" w:sz="0" w:space="0" w:color="auto"/>
            <w:bottom w:val="none" w:sz="0" w:space="0" w:color="auto"/>
            <w:right w:val="none" w:sz="0" w:space="0" w:color="auto"/>
          </w:divBdr>
        </w:div>
        <w:div w:id="1872915574">
          <w:marLeft w:val="0"/>
          <w:marRight w:val="0"/>
          <w:marTop w:val="120"/>
          <w:marBottom w:val="0"/>
          <w:divBdr>
            <w:top w:val="none" w:sz="0" w:space="0" w:color="auto"/>
            <w:left w:val="none" w:sz="0" w:space="0" w:color="auto"/>
            <w:bottom w:val="none" w:sz="0" w:space="0" w:color="auto"/>
            <w:right w:val="none" w:sz="0" w:space="0" w:color="auto"/>
          </w:divBdr>
        </w:div>
        <w:div w:id="155416836">
          <w:marLeft w:val="0"/>
          <w:marRight w:val="0"/>
          <w:marTop w:val="120"/>
          <w:marBottom w:val="0"/>
          <w:divBdr>
            <w:top w:val="none" w:sz="0" w:space="0" w:color="auto"/>
            <w:left w:val="none" w:sz="0" w:space="0" w:color="auto"/>
            <w:bottom w:val="none" w:sz="0" w:space="0" w:color="auto"/>
            <w:right w:val="none" w:sz="0" w:space="0" w:color="auto"/>
          </w:divBdr>
        </w:div>
        <w:div w:id="1180969296">
          <w:marLeft w:val="0"/>
          <w:marRight w:val="0"/>
          <w:marTop w:val="120"/>
          <w:marBottom w:val="0"/>
          <w:divBdr>
            <w:top w:val="none" w:sz="0" w:space="0" w:color="auto"/>
            <w:left w:val="none" w:sz="0" w:space="0" w:color="auto"/>
            <w:bottom w:val="none" w:sz="0" w:space="0" w:color="auto"/>
            <w:right w:val="none" w:sz="0" w:space="0" w:color="auto"/>
          </w:divBdr>
        </w:div>
        <w:div w:id="1864631655">
          <w:marLeft w:val="0"/>
          <w:marRight w:val="0"/>
          <w:marTop w:val="120"/>
          <w:marBottom w:val="0"/>
          <w:divBdr>
            <w:top w:val="none" w:sz="0" w:space="0" w:color="auto"/>
            <w:left w:val="none" w:sz="0" w:space="0" w:color="auto"/>
            <w:bottom w:val="none" w:sz="0" w:space="0" w:color="auto"/>
            <w:right w:val="none" w:sz="0" w:space="0" w:color="auto"/>
          </w:divBdr>
        </w:div>
        <w:div w:id="1123503797">
          <w:marLeft w:val="0"/>
          <w:marRight w:val="0"/>
          <w:marTop w:val="120"/>
          <w:marBottom w:val="0"/>
          <w:divBdr>
            <w:top w:val="none" w:sz="0" w:space="0" w:color="auto"/>
            <w:left w:val="none" w:sz="0" w:space="0" w:color="auto"/>
            <w:bottom w:val="none" w:sz="0" w:space="0" w:color="auto"/>
            <w:right w:val="none" w:sz="0" w:space="0" w:color="auto"/>
          </w:divBdr>
        </w:div>
        <w:div w:id="349720174">
          <w:marLeft w:val="0"/>
          <w:marRight w:val="0"/>
          <w:marTop w:val="120"/>
          <w:marBottom w:val="0"/>
          <w:divBdr>
            <w:top w:val="none" w:sz="0" w:space="0" w:color="auto"/>
            <w:left w:val="none" w:sz="0" w:space="0" w:color="auto"/>
            <w:bottom w:val="none" w:sz="0" w:space="0" w:color="auto"/>
            <w:right w:val="none" w:sz="0" w:space="0" w:color="auto"/>
          </w:divBdr>
        </w:div>
        <w:div w:id="1618371138">
          <w:marLeft w:val="0"/>
          <w:marRight w:val="0"/>
          <w:marTop w:val="120"/>
          <w:marBottom w:val="0"/>
          <w:divBdr>
            <w:top w:val="none" w:sz="0" w:space="0" w:color="auto"/>
            <w:left w:val="none" w:sz="0" w:space="0" w:color="auto"/>
            <w:bottom w:val="none" w:sz="0" w:space="0" w:color="auto"/>
            <w:right w:val="none" w:sz="0" w:space="0" w:color="auto"/>
          </w:divBdr>
        </w:div>
        <w:div w:id="388381861">
          <w:marLeft w:val="0"/>
          <w:marRight w:val="0"/>
          <w:marTop w:val="120"/>
          <w:marBottom w:val="0"/>
          <w:divBdr>
            <w:top w:val="none" w:sz="0" w:space="0" w:color="auto"/>
            <w:left w:val="none" w:sz="0" w:space="0" w:color="auto"/>
            <w:bottom w:val="none" w:sz="0" w:space="0" w:color="auto"/>
            <w:right w:val="none" w:sz="0" w:space="0" w:color="auto"/>
          </w:divBdr>
        </w:div>
        <w:div w:id="477112941">
          <w:marLeft w:val="0"/>
          <w:marRight w:val="0"/>
          <w:marTop w:val="120"/>
          <w:marBottom w:val="0"/>
          <w:divBdr>
            <w:top w:val="none" w:sz="0" w:space="0" w:color="auto"/>
            <w:left w:val="none" w:sz="0" w:space="0" w:color="auto"/>
            <w:bottom w:val="none" w:sz="0" w:space="0" w:color="auto"/>
            <w:right w:val="none" w:sz="0" w:space="0" w:color="auto"/>
          </w:divBdr>
        </w:div>
        <w:div w:id="639112953">
          <w:marLeft w:val="0"/>
          <w:marRight w:val="0"/>
          <w:marTop w:val="120"/>
          <w:marBottom w:val="0"/>
          <w:divBdr>
            <w:top w:val="none" w:sz="0" w:space="0" w:color="auto"/>
            <w:left w:val="none" w:sz="0" w:space="0" w:color="auto"/>
            <w:bottom w:val="none" w:sz="0" w:space="0" w:color="auto"/>
            <w:right w:val="none" w:sz="0" w:space="0" w:color="auto"/>
          </w:divBdr>
        </w:div>
        <w:div w:id="1453398905">
          <w:marLeft w:val="0"/>
          <w:marRight w:val="0"/>
          <w:marTop w:val="120"/>
          <w:marBottom w:val="0"/>
          <w:divBdr>
            <w:top w:val="none" w:sz="0" w:space="0" w:color="auto"/>
            <w:left w:val="none" w:sz="0" w:space="0" w:color="auto"/>
            <w:bottom w:val="none" w:sz="0" w:space="0" w:color="auto"/>
            <w:right w:val="none" w:sz="0" w:space="0" w:color="auto"/>
          </w:divBdr>
        </w:div>
        <w:div w:id="247467897">
          <w:marLeft w:val="0"/>
          <w:marRight w:val="0"/>
          <w:marTop w:val="120"/>
          <w:marBottom w:val="0"/>
          <w:divBdr>
            <w:top w:val="none" w:sz="0" w:space="0" w:color="auto"/>
            <w:left w:val="none" w:sz="0" w:space="0" w:color="auto"/>
            <w:bottom w:val="none" w:sz="0" w:space="0" w:color="auto"/>
            <w:right w:val="none" w:sz="0" w:space="0" w:color="auto"/>
          </w:divBdr>
        </w:div>
        <w:div w:id="711541636">
          <w:marLeft w:val="0"/>
          <w:marRight w:val="0"/>
          <w:marTop w:val="120"/>
          <w:marBottom w:val="0"/>
          <w:divBdr>
            <w:top w:val="none" w:sz="0" w:space="0" w:color="auto"/>
            <w:left w:val="none" w:sz="0" w:space="0" w:color="auto"/>
            <w:bottom w:val="none" w:sz="0" w:space="0" w:color="auto"/>
            <w:right w:val="none" w:sz="0" w:space="0" w:color="auto"/>
          </w:divBdr>
        </w:div>
        <w:div w:id="850950589">
          <w:marLeft w:val="0"/>
          <w:marRight w:val="0"/>
          <w:marTop w:val="120"/>
          <w:marBottom w:val="0"/>
          <w:divBdr>
            <w:top w:val="none" w:sz="0" w:space="0" w:color="auto"/>
            <w:left w:val="none" w:sz="0" w:space="0" w:color="auto"/>
            <w:bottom w:val="none" w:sz="0" w:space="0" w:color="auto"/>
            <w:right w:val="none" w:sz="0" w:space="0" w:color="auto"/>
          </w:divBdr>
        </w:div>
        <w:div w:id="2023780218">
          <w:marLeft w:val="0"/>
          <w:marRight w:val="0"/>
          <w:marTop w:val="120"/>
          <w:marBottom w:val="0"/>
          <w:divBdr>
            <w:top w:val="none" w:sz="0" w:space="0" w:color="auto"/>
            <w:left w:val="none" w:sz="0" w:space="0" w:color="auto"/>
            <w:bottom w:val="none" w:sz="0" w:space="0" w:color="auto"/>
            <w:right w:val="none" w:sz="0" w:space="0" w:color="auto"/>
          </w:divBdr>
        </w:div>
        <w:div w:id="942108727">
          <w:marLeft w:val="0"/>
          <w:marRight w:val="0"/>
          <w:marTop w:val="120"/>
          <w:marBottom w:val="0"/>
          <w:divBdr>
            <w:top w:val="none" w:sz="0" w:space="0" w:color="auto"/>
            <w:left w:val="none" w:sz="0" w:space="0" w:color="auto"/>
            <w:bottom w:val="none" w:sz="0" w:space="0" w:color="auto"/>
            <w:right w:val="none" w:sz="0" w:space="0" w:color="auto"/>
          </w:divBdr>
        </w:div>
        <w:div w:id="244724646">
          <w:marLeft w:val="0"/>
          <w:marRight w:val="0"/>
          <w:marTop w:val="120"/>
          <w:marBottom w:val="0"/>
          <w:divBdr>
            <w:top w:val="none" w:sz="0" w:space="0" w:color="auto"/>
            <w:left w:val="none" w:sz="0" w:space="0" w:color="auto"/>
            <w:bottom w:val="none" w:sz="0" w:space="0" w:color="auto"/>
            <w:right w:val="none" w:sz="0" w:space="0" w:color="auto"/>
          </w:divBdr>
        </w:div>
        <w:div w:id="205484203">
          <w:marLeft w:val="0"/>
          <w:marRight w:val="0"/>
          <w:marTop w:val="120"/>
          <w:marBottom w:val="0"/>
          <w:divBdr>
            <w:top w:val="none" w:sz="0" w:space="0" w:color="auto"/>
            <w:left w:val="none" w:sz="0" w:space="0" w:color="auto"/>
            <w:bottom w:val="none" w:sz="0" w:space="0" w:color="auto"/>
            <w:right w:val="none" w:sz="0" w:space="0" w:color="auto"/>
          </w:divBdr>
        </w:div>
        <w:div w:id="1878422428">
          <w:marLeft w:val="0"/>
          <w:marRight w:val="0"/>
          <w:marTop w:val="120"/>
          <w:marBottom w:val="0"/>
          <w:divBdr>
            <w:top w:val="none" w:sz="0" w:space="0" w:color="auto"/>
            <w:left w:val="none" w:sz="0" w:space="0" w:color="auto"/>
            <w:bottom w:val="none" w:sz="0" w:space="0" w:color="auto"/>
            <w:right w:val="none" w:sz="0" w:space="0" w:color="auto"/>
          </w:divBdr>
        </w:div>
        <w:div w:id="1511523405">
          <w:marLeft w:val="0"/>
          <w:marRight w:val="0"/>
          <w:marTop w:val="120"/>
          <w:marBottom w:val="0"/>
          <w:divBdr>
            <w:top w:val="none" w:sz="0" w:space="0" w:color="auto"/>
            <w:left w:val="none" w:sz="0" w:space="0" w:color="auto"/>
            <w:bottom w:val="none" w:sz="0" w:space="0" w:color="auto"/>
            <w:right w:val="none" w:sz="0" w:space="0" w:color="auto"/>
          </w:divBdr>
        </w:div>
        <w:div w:id="1994218302">
          <w:marLeft w:val="0"/>
          <w:marRight w:val="0"/>
          <w:marTop w:val="120"/>
          <w:marBottom w:val="0"/>
          <w:divBdr>
            <w:top w:val="none" w:sz="0" w:space="0" w:color="auto"/>
            <w:left w:val="none" w:sz="0" w:space="0" w:color="auto"/>
            <w:bottom w:val="none" w:sz="0" w:space="0" w:color="auto"/>
            <w:right w:val="none" w:sz="0" w:space="0" w:color="auto"/>
          </w:divBdr>
        </w:div>
        <w:div w:id="1963268812">
          <w:marLeft w:val="0"/>
          <w:marRight w:val="0"/>
          <w:marTop w:val="120"/>
          <w:marBottom w:val="0"/>
          <w:divBdr>
            <w:top w:val="none" w:sz="0" w:space="0" w:color="auto"/>
            <w:left w:val="none" w:sz="0" w:space="0" w:color="auto"/>
            <w:bottom w:val="none" w:sz="0" w:space="0" w:color="auto"/>
            <w:right w:val="none" w:sz="0" w:space="0" w:color="auto"/>
          </w:divBdr>
        </w:div>
        <w:div w:id="51782429">
          <w:marLeft w:val="0"/>
          <w:marRight w:val="0"/>
          <w:marTop w:val="120"/>
          <w:marBottom w:val="0"/>
          <w:divBdr>
            <w:top w:val="none" w:sz="0" w:space="0" w:color="auto"/>
            <w:left w:val="none" w:sz="0" w:space="0" w:color="auto"/>
            <w:bottom w:val="none" w:sz="0" w:space="0" w:color="auto"/>
            <w:right w:val="none" w:sz="0" w:space="0" w:color="auto"/>
          </w:divBdr>
        </w:div>
        <w:div w:id="504251537">
          <w:marLeft w:val="0"/>
          <w:marRight w:val="0"/>
          <w:marTop w:val="120"/>
          <w:marBottom w:val="0"/>
          <w:divBdr>
            <w:top w:val="none" w:sz="0" w:space="0" w:color="auto"/>
            <w:left w:val="none" w:sz="0" w:space="0" w:color="auto"/>
            <w:bottom w:val="none" w:sz="0" w:space="0" w:color="auto"/>
            <w:right w:val="none" w:sz="0" w:space="0" w:color="auto"/>
          </w:divBdr>
        </w:div>
        <w:div w:id="2012489225">
          <w:marLeft w:val="0"/>
          <w:marRight w:val="0"/>
          <w:marTop w:val="120"/>
          <w:marBottom w:val="0"/>
          <w:divBdr>
            <w:top w:val="none" w:sz="0" w:space="0" w:color="auto"/>
            <w:left w:val="none" w:sz="0" w:space="0" w:color="auto"/>
            <w:bottom w:val="none" w:sz="0" w:space="0" w:color="auto"/>
            <w:right w:val="none" w:sz="0" w:space="0" w:color="auto"/>
          </w:divBdr>
        </w:div>
        <w:div w:id="898132845">
          <w:marLeft w:val="0"/>
          <w:marRight w:val="0"/>
          <w:marTop w:val="120"/>
          <w:marBottom w:val="0"/>
          <w:divBdr>
            <w:top w:val="none" w:sz="0" w:space="0" w:color="auto"/>
            <w:left w:val="none" w:sz="0" w:space="0" w:color="auto"/>
            <w:bottom w:val="none" w:sz="0" w:space="0" w:color="auto"/>
            <w:right w:val="none" w:sz="0" w:space="0" w:color="auto"/>
          </w:divBdr>
        </w:div>
        <w:div w:id="1788818529">
          <w:marLeft w:val="0"/>
          <w:marRight w:val="0"/>
          <w:marTop w:val="120"/>
          <w:marBottom w:val="0"/>
          <w:divBdr>
            <w:top w:val="none" w:sz="0" w:space="0" w:color="auto"/>
            <w:left w:val="none" w:sz="0" w:space="0" w:color="auto"/>
            <w:bottom w:val="none" w:sz="0" w:space="0" w:color="auto"/>
            <w:right w:val="none" w:sz="0" w:space="0" w:color="auto"/>
          </w:divBdr>
        </w:div>
        <w:div w:id="2013409744">
          <w:marLeft w:val="0"/>
          <w:marRight w:val="0"/>
          <w:marTop w:val="120"/>
          <w:marBottom w:val="0"/>
          <w:divBdr>
            <w:top w:val="none" w:sz="0" w:space="0" w:color="auto"/>
            <w:left w:val="none" w:sz="0" w:space="0" w:color="auto"/>
            <w:bottom w:val="none" w:sz="0" w:space="0" w:color="auto"/>
            <w:right w:val="none" w:sz="0" w:space="0" w:color="auto"/>
          </w:divBdr>
        </w:div>
        <w:div w:id="2113012725">
          <w:marLeft w:val="0"/>
          <w:marRight w:val="0"/>
          <w:marTop w:val="120"/>
          <w:marBottom w:val="0"/>
          <w:divBdr>
            <w:top w:val="none" w:sz="0" w:space="0" w:color="auto"/>
            <w:left w:val="none" w:sz="0" w:space="0" w:color="auto"/>
            <w:bottom w:val="none" w:sz="0" w:space="0" w:color="auto"/>
            <w:right w:val="none" w:sz="0" w:space="0" w:color="auto"/>
          </w:divBdr>
        </w:div>
        <w:div w:id="1607887841">
          <w:marLeft w:val="0"/>
          <w:marRight w:val="0"/>
          <w:marTop w:val="120"/>
          <w:marBottom w:val="0"/>
          <w:divBdr>
            <w:top w:val="none" w:sz="0" w:space="0" w:color="auto"/>
            <w:left w:val="none" w:sz="0" w:space="0" w:color="auto"/>
            <w:bottom w:val="none" w:sz="0" w:space="0" w:color="auto"/>
            <w:right w:val="none" w:sz="0" w:space="0" w:color="auto"/>
          </w:divBdr>
        </w:div>
        <w:div w:id="1323390370">
          <w:marLeft w:val="0"/>
          <w:marRight w:val="0"/>
          <w:marTop w:val="120"/>
          <w:marBottom w:val="0"/>
          <w:divBdr>
            <w:top w:val="none" w:sz="0" w:space="0" w:color="auto"/>
            <w:left w:val="none" w:sz="0" w:space="0" w:color="auto"/>
            <w:bottom w:val="none" w:sz="0" w:space="0" w:color="auto"/>
            <w:right w:val="none" w:sz="0" w:space="0" w:color="auto"/>
          </w:divBdr>
        </w:div>
        <w:div w:id="1353072107">
          <w:marLeft w:val="0"/>
          <w:marRight w:val="0"/>
          <w:marTop w:val="120"/>
          <w:marBottom w:val="0"/>
          <w:divBdr>
            <w:top w:val="none" w:sz="0" w:space="0" w:color="auto"/>
            <w:left w:val="none" w:sz="0" w:space="0" w:color="auto"/>
            <w:bottom w:val="none" w:sz="0" w:space="0" w:color="auto"/>
            <w:right w:val="none" w:sz="0" w:space="0" w:color="auto"/>
          </w:divBdr>
        </w:div>
        <w:div w:id="2029067023">
          <w:marLeft w:val="0"/>
          <w:marRight w:val="0"/>
          <w:marTop w:val="120"/>
          <w:marBottom w:val="0"/>
          <w:divBdr>
            <w:top w:val="none" w:sz="0" w:space="0" w:color="auto"/>
            <w:left w:val="none" w:sz="0" w:space="0" w:color="auto"/>
            <w:bottom w:val="none" w:sz="0" w:space="0" w:color="auto"/>
            <w:right w:val="none" w:sz="0" w:space="0" w:color="auto"/>
          </w:divBdr>
        </w:div>
        <w:div w:id="306937229">
          <w:marLeft w:val="0"/>
          <w:marRight w:val="0"/>
          <w:marTop w:val="120"/>
          <w:marBottom w:val="0"/>
          <w:divBdr>
            <w:top w:val="none" w:sz="0" w:space="0" w:color="auto"/>
            <w:left w:val="none" w:sz="0" w:space="0" w:color="auto"/>
            <w:bottom w:val="none" w:sz="0" w:space="0" w:color="auto"/>
            <w:right w:val="none" w:sz="0" w:space="0" w:color="auto"/>
          </w:divBdr>
        </w:div>
        <w:div w:id="802163033">
          <w:marLeft w:val="0"/>
          <w:marRight w:val="0"/>
          <w:marTop w:val="120"/>
          <w:marBottom w:val="0"/>
          <w:divBdr>
            <w:top w:val="none" w:sz="0" w:space="0" w:color="auto"/>
            <w:left w:val="none" w:sz="0" w:space="0" w:color="auto"/>
            <w:bottom w:val="none" w:sz="0" w:space="0" w:color="auto"/>
            <w:right w:val="none" w:sz="0" w:space="0" w:color="auto"/>
          </w:divBdr>
        </w:div>
        <w:div w:id="417017676">
          <w:marLeft w:val="0"/>
          <w:marRight w:val="0"/>
          <w:marTop w:val="120"/>
          <w:marBottom w:val="0"/>
          <w:divBdr>
            <w:top w:val="none" w:sz="0" w:space="0" w:color="auto"/>
            <w:left w:val="none" w:sz="0" w:space="0" w:color="auto"/>
            <w:bottom w:val="none" w:sz="0" w:space="0" w:color="auto"/>
            <w:right w:val="none" w:sz="0" w:space="0" w:color="auto"/>
          </w:divBdr>
        </w:div>
        <w:div w:id="10305799">
          <w:marLeft w:val="0"/>
          <w:marRight w:val="0"/>
          <w:marTop w:val="120"/>
          <w:marBottom w:val="0"/>
          <w:divBdr>
            <w:top w:val="none" w:sz="0" w:space="0" w:color="auto"/>
            <w:left w:val="none" w:sz="0" w:space="0" w:color="auto"/>
            <w:bottom w:val="none" w:sz="0" w:space="0" w:color="auto"/>
            <w:right w:val="none" w:sz="0" w:space="0" w:color="auto"/>
          </w:divBdr>
        </w:div>
        <w:div w:id="1047411451">
          <w:marLeft w:val="0"/>
          <w:marRight w:val="0"/>
          <w:marTop w:val="120"/>
          <w:marBottom w:val="0"/>
          <w:divBdr>
            <w:top w:val="none" w:sz="0" w:space="0" w:color="auto"/>
            <w:left w:val="none" w:sz="0" w:space="0" w:color="auto"/>
            <w:bottom w:val="none" w:sz="0" w:space="0" w:color="auto"/>
            <w:right w:val="none" w:sz="0" w:space="0" w:color="auto"/>
          </w:divBdr>
        </w:div>
        <w:div w:id="1280794525">
          <w:marLeft w:val="0"/>
          <w:marRight w:val="0"/>
          <w:marTop w:val="120"/>
          <w:marBottom w:val="0"/>
          <w:divBdr>
            <w:top w:val="none" w:sz="0" w:space="0" w:color="auto"/>
            <w:left w:val="none" w:sz="0" w:space="0" w:color="auto"/>
            <w:bottom w:val="none" w:sz="0" w:space="0" w:color="auto"/>
            <w:right w:val="none" w:sz="0" w:space="0" w:color="auto"/>
          </w:divBdr>
        </w:div>
        <w:div w:id="724256403">
          <w:marLeft w:val="0"/>
          <w:marRight w:val="0"/>
          <w:marTop w:val="120"/>
          <w:marBottom w:val="0"/>
          <w:divBdr>
            <w:top w:val="none" w:sz="0" w:space="0" w:color="auto"/>
            <w:left w:val="none" w:sz="0" w:space="0" w:color="auto"/>
            <w:bottom w:val="none" w:sz="0" w:space="0" w:color="auto"/>
            <w:right w:val="none" w:sz="0" w:space="0" w:color="auto"/>
          </w:divBdr>
        </w:div>
        <w:div w:id="293945433">
          <w:marLeft w:val="0"/>
          <w:marRight w:val="0"/>
          <w:marTop w:val="120"/>
          <w:marBottom w:val="0"/>
          <w:divBdr>
            <w:top w:val="none" w:sz="0" w:space="0" w:color="auto"/>
            <w:left w:val="none" w:sz="0" w:space="0" w:color="auto"/>
            <w:bottom w:val="none" w:sz="0" w:space="0" w:color="auto"/>
            <w:right w:val="none" w:sz="0" w:space="0" w:color="auto"/>
          </w:divBdr>
        </w:div>
        <w:div w:id="646471645">
          <w:marLeft w:val="0"/>
          <w:marRight w:val="0"/>
          <w:marTop w:val="120"/>
          <w:marBottom w:val="0"/>
          <w:divBdr>
            <w:top w:val="none" w:sz="0" w:space="0" w:color="auto"/>
            <w:left w:val="none" w:sz="0" w:space="0" w:color="auto"/>
            <w:bottom w:val="none" w:sz="0" w:space="0" w:color="auto"/>
            <w:right w:val="none" w:sz="0" w:space="0" w:color="auto"/>
          </w:divBdr>
        </w:div>
        <w:div w:id="989560270">
          <w:marLeft w:val="0"/>
          <w:marRight w:val="0"/>
          <w:marTop w:val="120"/>
          <w:marBottom w:val="0"/>
          <w:divBdr>
            <w:top w:val="none" w:sz="0" w:space="0" w:color="auto"/>
            <w:left w:val="none" w:sz="0" w:space="0" w:color="auto"/>
            <w:bottom w:val="none" w:sz="0" w:space="0" w:color="auto"/>
            <w:right w:val="none" w:sz="0" w:space="0" w:color="auto"/>
          </w:divBdr>
        </w:div>
        <w:div w:id="1956979492">
          <w:marLeft w:val="0"/>
          <w:marRight w:val="0"/>
          <w:marTop w:val="120"/>
          <w:marBottom w:val="0"/>
          <w:divBdr>
            <w:top w:val="none" w:sz="0" w:space="0" w:color="auto"/>
            <w:left w:val="none" w:sz="0" w:space="0" w:color="auto"/>
            <w:bottom w:val="none" w:sz="0" w:space="0" w:color="auto"/>
            <w:right w:val="none" w:sz="0" w:space="0" w:color="auto"/>
          </w:divBdr>
        </w:div>
        <w:div w:id="501551708">
          <w:marLeft w:val="0"/>
          <w:marRight w:val="0"/>
          <w:marTop w:val="120"/>
          <w:marBottom w:val="0"/>
          <w:divBdr>
            <w:top w:val="none" w:sz="0" w:space="0" w:color="auto"/>
            <w:left w:val="none" w:sz="0" w:space="0" w:color="auto"/>
            <w:bottom w:val="none" w:sz="0" w:space="0" w:color="auto"/>
            <w:right w:val="none" w:sz="0" w:space="0" w:color="auto"/>
          </w:divBdr>
        </w:div>
        <w:div w:id="1359546219">
          <w:marLeft w:val="0"/>
          <w:marRight w:val="0"/>
          <w:marTop w:val="120"/>
          <w:marBottom w:val="0"/>
          <w:divBdr>
            <w:top w:val="none" w:sz="0" w:space="0" w:color="auto"/>
            <w:left w:val="none" w:sz="0" w:space="0" w:color="auto"/>
            <w:bottom w:val="none" w:sz="0" w:space="0" w:color="auto"/>
            <w:right w:val="none" w:sz="0" w:space="0" w:color="auto"/>
          </w:divBdr>
        </w:div>
        <w:div w:id="626009942">
          <w:marLeft w:val="0"/>
          <w:marRight w:val="0"/>
          <w:marTop w:val="120"/>
          <w:marBottom w:val="0"/>
          <w:divBdr>
            <w:top w:val="none" w:sz="0" w:space="0" w:color="auto"/>
            <w:left w:val="none" w:sz="0" w:space="0" w:color="auto"/>
            <w:bottom w:val="none" w:sz="0" w:space="0" w:color="auto"/>
            <w:right w:val="none" w:sz="0" w:space="0" w:color="auto"/>
          </w:divBdr>
        </w:div>
        <w:div w:id="500707736">
          <w:marLeft w:val="0"/>
          <w:marRight w:val="0"/>
          <w:marTop w:val="120"/>
          <w:marBottom w:val="0"/>
          <w:divBdr>
            <w:top w:val="none" w:sz="0" w:space="0" w:color="auto"/>
            <w:left w:val="none" w:sz="0" w:space="0" w:color="auto"/>
            <w:bottom w:val="none" w:sz="0" w:space="0" w:color="auto"/>
            <w:right w:val="none" w:sz="0" w:space="0" w:color="auto"/>
          </w:divBdr>
        </w:div>
        <w:div w:id="559562917">
          <w:marLeft w:val="0"/>
          <w:marRight w:val="0"/>
          <w:marTop w:val="120"/>
          <w:marBottom w:val="0"/>
          <w:divBdr>
            <w:top w:val="none" w:sz="0" w:space="0" w:color="auto"/>
            <w:left w:val="none" w:sz="0" w:space="0" w:color="auto"/>
            <w:bottom w:val="none" w:sz="0" w:space="0" w:color="auto"/>
            <w:right w:val="none" w:sz="0" w:space="0" w:color="auto"/>
          </w:divBdr>
        </w:div>
        <w:div w:id="583300638">
          <w:marLeft w:val="0"/>
          <w:marRight w:val="0"/>
          <w:marTop w:val="120"/>
          <w:marBottom w:val="0"/>
          <w:divBdr>
            <w:top w:val="none" w:sz="0" w:space="0" w:color="auto"/>
            <w:left w:val="none" w:sz="0" w:space="0" w:color="auto"/>
            <w:bottom w:val="none" w:sz="0" w:space="0" w:color="auto"/>
            <w:right w:val="none" w:sz="0" w:space="0" w:color="auto"/>
          </w:divBdr>
        </w:div>
        <w:div w:id="1999381136">
          <w:marLeft w:val="0"/>
          <w:marRight w:val="0"/>
          <w:marTop w:val="120"/>
          <w:marBottom w:val="0"/>
          <w:divBdr>
            <w:top w:val="none" w:sz="0" w:space="0" w:color="auto"/>
            <w:left w:val="none" w:sz="0" w:space="0" w:color="auto"/>
            <w:bottom w:val="none" w:sz="0" w:space="0" w:color="auto"/>
            <w:right w:val="none" w:sz="0" w:space="0" w:color="auto"/>
          </w:divBdr>
        </w:div>
        <w:div w:id="300578450">
          <w:marLeft w:val="0"/>
          <w:marRight w:val="0"/>
          <w:marTop w:val="120"/>
          <w:marBottom w:val="0"/>
          <w:divBdr>
            <w:top w:val="none" w:sz="0" w:space="0" w:color="auto"/>
            <w:left w:val="none" w:sz="0" w:space="0" w:color="auto"/>
            <w:bottom w:val="none" w:sz="0" w:space="0" w:color="auto"/>
            <w:right w:val="none" w:sz="0" w:space="0" w:color="auto"/>
          </w:divBdr>
        </w:div>
        <w:div w:id="1885487421">
          <w:marLeft w:val="0"/>
          <w:marRight w:val="0"/>
          <w:marTop w:val="120"/>
          <w:marBottom w:val="0"/>
          <w:divBdr>
            <w:top w:val="none" w:sz="0" w:space="0" w:color="auto"/>
            <w:left w:val="none" w:sz="0" w:space="0" w:color="auto"/>
            <w:bottom w:val="none" w:sz="0" w:space="0" w:color="auto"/>
            <w:right w:val="none" w:sz="0" w:space="0" w:color="auto"/>
          </w:divBdr>
        </w:div>
        <w:div w:id="1825118184">
          <w:marLeft w:val="0"/>
          <w:marRight w:val="0"/>
          <w:marTop w:val="120"/>
          <w:marBottom w:val="0"/>
          <w:divBdr>
            <w:top w:val="none" w:sz="0" w:space="0" w:color="auto"/>
            <w:left w:val="none" w:sz="0" w:space="0" w:color="auto"/>
            <w:bottom w:val="none" w:sz="0" w:space="0" w:color="auto"/>
            <w:right w:val="none" w:sz="0" w:space="0" w:color="auto"/>
          </w:divBdr>
        </w:div>
        <w:div w:id="941571912">
          <w:marLeft w:val="0"/>
          <w:marRight w:val="0"/>
          <w:marTop w:val="120"/>
          <w:marBottom w:val="0"/>
          <w:divBdr>
            <w:top w:val="none" w:sz="0" w:space="0" w:color="auto"/>
            <w:left w:val="none" w:sz="0" w:space="0" w:color="auto"/>
            <w:bottom w:val="none" w:sz="0" w:space="0" w:color="auto"/>
            <w:right w:val="none" w:sz="0" w:space="0" w:color="auto"/>
          </w:divBdr>
        </w:div>
        <w:div w:id="1065300071">
          <w:marLeft w:val="0"/>
          <w:marRight w:val="0"/>
          <w:marTop w:val="120"/>
          <w:marBottom w:val="0"/>
          <w:divBdr>
            <w:top w:val="none" w:sz="0" w:space="0" w:color="auto"/>
            <w:left w:val="none" w:sz="0" w:space="0" w:color="auto"/>
            <w:bottom w:val="none" w:sz="0" w:space="0" w:color="auto"/>
            <w:right w:val="none" w:sz="0" w:space="0" w:color="auto"/>
          </w:divBdr>
        </w:div>
        <w:div w:id="1689867210">
          <w:marLeft w:val="0"/>
          <w:marRight w:val="0"/>
          <w:marTop w:val="120"/>
          <w:marBottom w:val="0"/>
          <w:divBdr>
            <w:top w:val="none" w:sz="0" w:space="0" w:color="auto"/>
            <w:left w:val="none" w:sz="0" w:space="0" w:color="auto"/>
            <w:bottom w:val="none" w:sz="0" w:space="0" w:color="auto"/>
            <w:right w:val="none" w:sz="0" w:space="0" w:color="auto"/>
          </w:divBdr>
        </w:div>
        <w:div w:id="2124303733">
          <w:marLeft w:val="0"/>
          <w:marRight w:val="0"/>
          <w:marTop w:val="120"/>
          <w:marBottom w:val="0"/>
          <w:divBdr>
            <w:top w:val="none" w:sz="0" w:space="0" w:color="auto"/>
            <w:left w:val="none" w:sz="0" w:space="0" w:color="auto"/>
            <w:bottom w:val="none" w:sz="0" w:space="0" w:color="auto"/>
            <w:right w:val="none" w:sz="0" w:space="0" w:color="auto"/>
          </w:divBdr>
        </w:div>
        <w:div w:id="864831739">
          <w:marLeft w:val="0"/>
          <w:marRight w:val="0"/>
          <w:marTop w:val="120"/>
          <w:marBottom w:val="0"/>
          <w:divBdr>
            <w:top w:val="none" w:sz="0" w:space="0" w:color="auto"/>
            <w:left w:val="none" w:sz="0" w:space="0" w:color="auto"/>
            <w:bottom w:val="none" w:sz="0" w:space="0" w:color="auto"/>
            <w:right w:val="none" w:sz="0" w:space="0" w:color="auto"/>
          </w:divBdr>
        </w:div>
        <w:div w:id="1885798583">
          <w:marLeft w:val="0"/>
          <w:marRight w:val="0"/>
          <w:marTop w:val="120"/>
          <w:marBottom w:val="0"/>
          <w:divBdr>
            <w:top w:val="none" w:sz="0" w:space="0" w:color="auto"/>
            <w:left w:val="none" w:sz="0" w:space="0" w:color="auto"/>
            <w:bottom w:val="none" w:sz="0" w:space="0" w:color="auto"/>
            <w:right w:val="none" w:sz="0" w:space="0" w:color="auto"/>
          </w:divBdr>
        </w:div>
        <w:div w:id="1828326293">
          <w:marLeft w:val="0"/>
          <w:marRight w:val="0"/>
          <w:marTop w:val="120"/>
          <w:marBottom w:val="0"/>
          <w:divBdr>
            <w:top w:val="none" w:sz="0" w:space="0" w:color="auto"/>
            <w:left w:val="none" w:sz="0" w:space="0" w:color="auto"/>
            <w:bottom w:val="none" w:sz="0" w:space="0" w:color="auto"/>
            <w:right w:val="none" w:sz="0" w:space="0" w:color="auto"/>
          </w:divBdr>
        </w:div>
        <w:div w:id="1624920261">
          <w:marLeft w:val="0"/>
          <w:marRight w:val="0"/>
          <w:marTop w:val="120"/>
          <w:marBottom w:val="0"/>
          <w:divBdr>
            <w:top w:val="none" w:sz="0" w:space="0" w:color="auto"/>
            <w:left w:val="none" w:sz="0" w:space="0" w:color="auto"/>
            <w:bottom w:val="none" w:sz="0" w:space="0" w:color="auto"/>
            <w:right w:val="none" w:sz="0" w:space="0" w:color="auto"/>
          </w:divBdr>
        </w:div>
        <w:div w:id="684206914">
          <w:marLeft w:val="0"/>
          <w:marRight w:val="0"/>
          <w:marTop w:val="120"/>
          <w:marBottom w:val="0"/>
          <w:divBdr>
            <w:top w:val="none" w:sz="0" w:space="0" w:color="auto"/>
            <w:left w:val="none" w:sz="0" w:space="0" w:color="auto"/>
            <w:bottom w:val="none" w:sz="0" w:space="0" w:color="auto"/>
            <w:right w:val="none" w:sz="0" w:space="0" w:color="auto"/>
          </w:divBdr>
        </w:div>
        <w:div w:id="510070407">
          <w:marLeft w:val="0"/>
          <w:marRight w:val="0"/>
          <w:marTop w:val="120"/>
          <w:marBottom w:val="0"/>
          <w:divBdr>
            <w:top w:val="none" w:sz="0" w:space="0" w:color="auto"/>
            <w:left w:val="none" w:sz="0" w:space="0" w:color="auto"/>
            <w:bottom w:val="none" w:sz="0" w:space="0" w:color="auto"/>
            <w:right w:val="none" w:sz="0" w:space="0" w:color="auto"/>
          </w:divBdr>
        </w:div>
        <w:div w:id="1855262481">
          <w:marLeft w:val="0"/>
          <w:marRight w:val="0"/>
          <w:marTop w:val="120"/>
          <w:marBottom w:val="0"/>
          <w:divBdr>
            <w:top w:val="none" w:sz="0" w:space="0" w:color="auto"/>
            <w:left w:val="none" w:sz="0" w:space="0" w:color="auto"/>
            <w:bottom w:val="none" w:sz="0" w:space="0" w:color="auto"/>
            <w:right w:val="none" w:sz="0" w:space="0" w:color="auto"/>
          </w:divBdr>
        </w:div>
        <w:div w:id="130710898">
          <w:marLeft w:val="0"/>
          <w:marRight w:val="0"/>
          <w:marTop w:val="120"/>
          <w:marBottom w:val="0"/>
          <w:divBdr>
            <w:top w:val="none" w:sz="0" w:space="0" w:color="auto"/>
            <w:left w:val="none" w:sz="0" w:space="0" w:color="auto"/>
            <w:bottom w:val="none" w:sz="0" w:space="0" w:color="auto"/>
            <w:right w:val="none" w:sz="0" w:space="0" w:color="auto"/>
          </w:divBdr>
        </w:div>
        <w:div w:id="749232935">
          <w:marLeft w:val="0"/>
          <w:marRight w:val="0"/>
          <w:marTop w:val="120"/>
          <w:marBottom w:val="0"/>
          <w:divBdr>
            <w:top w:val="none" w:sz="0" w:space="0" w:color="auto"/>
            <w:left w:val="none" w:sz="0" w:space="0" w:color="auto"/>
            <w:bottom w:val="none" w:sz="0" w:space="0" w:color="auto"/>
            <w:right w:val="none" w:sz="0" w:space="0" w:color="auto"/>
          </w:divBdr>
        </w:div>
        <w:div w:id="1878733570">
          <w:marLeft w:val="0"/>
          <w:marRight w:val="0"/>
          <w:marTop w:val="120"/>
          <w:marBottom w:val="0"/>
          <w:divBdr>
            <w:top w:val="none" w:sz="0" w:space="0" w:color="auto"/>
            <w:left w:val="none" w:sz="0" w:space="0" w:color="auto"/>
            <w:bottom w:val="none" w:sz="0" w:space="0" w:color="auto"/>
            <w:right w:val="none" w:sz="0" w:space="0" w:color="auto"/>
          </w:divBdr>
        </w:div>
        <w:div w:id="1765347069">
          <w:marLeft w:val="0"/>
          <w:marRight w:val="0"/>
          <w:marTop w:val="120"/>
          <w:marBottom w:val="0"/>
          <w:divBdr>
            <w:top w:val="none" w:sz="0" w:space="0" w:color="auto"/>
            <w:left w:val="none" w:sz="0" w:space="0" w:color="auto"/>
            <w:bottom w:val="none" w:sz="0" w:space="0" w:color="auto"/>
            <w:right w:val="none" w:sz="0" w:space="0" w:color="auto"/>
          </w:divBdr>
        </w:div>
        <w:div w:id="71632064">
          <w:marLeft w:val="0"/>
          <w:marRight w:val="0"/>
          <w:marTop w:val="120"/>
          <w:marBottom w:val="0"/>
          <w:divBdr>
            <w:top w:val="none" w:sz="0" w:space="0" w:color="auto"/>
            <w:left w:val="none" w:sz="0" w:space="0" w:color="auto"/>
            <w:bottom w:val="none" w:sz="0" w:space="0" w:color="auto"/>
            <w:right w:val="none" w:sz="0" w:space="0" w:color="auto"/>
          </w:divBdr>
        </w:div>
        <w:div w:id="1288439361">
          <w:marLeft w:val="0"/>
          <w:marRight w:val="0"/>
          <w:marTop w:val="120"/>
          <w:marBottom w:val="0"/>
          <w:divBdr>
            <w:top w:val="none" w:sz="0" w:space="0" w:color="auto"/>
            <w:left w:val="none" w:sz="0" w:space="0" w:color="auto"/>
            <w:bottom w:val="none" w:sz="0" w:space="0" w:color="auto"/>
            <w:right w:val="none" w:sz="0" w:space="0" w:color="auto"/>
          </w:divBdr>
        </w:div>
        <w:div w:id="1891500966">
          <w:marLeft w:val="0"/>
          <w:marRight w:val="0"/>
          <w:marTop w:val="120"/>
          <w:marBottom w:val="0"/>
          <w:divBdr>
            <w:top w:val="none" w:sz="0" w:space="0" w:color="auto"/>
            <w:left w:val="none" w:sz="0" w:space="0" w:color="auto"/>
            <w:bottom w:val="none" w:sz="0" w:space="0" w:color="auto"/>
            <w:right w:val="none" w:sz="0" w:space="0" w:color="auto"/>
          </w:divBdr>
        </w:div>
        <w:div w:id="171727039">
          <w:marLeft w:val="0"/>
          <w:marRight w:val="0"/>
          <w:marTop w:val="120"/>
          <w:marBottom w:val="0"/>
          <w:divBdr>
            <w:top w:val="none" w:sz="0" w:space="0" w:color="auto"/>
            <w:left w:val="none" w:sz="0" w:space="0" w:color="auto"/>
            <w:bottom w:val="none" w:sz="0" w:space="0" w:color="auto"/>
            <w:right w:val="none" w:sz="0" w:space="0" w:color="auto"/>
          </w:divBdr>
        </w:div>
        <w:div w:id="918248645">
          <w:marLeft w:val="0"/>
          <w:marRight w:val="0"/>
          <w:marTop w:val="120"/>
          <w:marBottom w:val="0"/>
          <w:divBdr>
            <w:top w:val="none" w:sz="0" w:space="0" w:color="auto"/>
            <w:left w:val="none" w:sz="0" w:space="0" w:color="auto"/>
            <w:bottom w:val="none" w:sz="0" w:space="0" w:color="auto"/>
            <w:right w:val="none" w:sz="0" w:space="0" w:color="auto"/>
          </w:divBdr>
        </w:div>
        <w:div w:id="632518610">
          <w:marLeft w:val="0"/>
          <w:marRight w:val="0"/>
          <w:marTop w:val="120"/>
          <w:marBottom w:val="0"/>
          <w:divBdr>
            <w:top w:val="none" w:sz="0" w:space="0" w:color="auto"/>
            <w:left w:val="none" w:sz="0" w:space="0" w:color="auto"/>
            <w:bottom w:val="none" w:sz="0" w:space="0" w:color="auto"/>
            <w:right w:val="none" w:sz="0" w:space="0" w:color="auto"/>
          </w:divBdr>
        </w:div>
        <w:div w:id="1883011359">
          <w:marLeft w:val="0"/>
          <w:marRight w:val="0"/>
          <w:marTop w:val="120"/>
          <w:marBottom w:val="0"/>
          <w:divBdr>
            <w:top w:val="none" w:sz="0" w:space="0" w:color="auto"/>
            <w:left w:val="none" w:sz="0" w:space="0" w:color="auto"/>
            <w:bottom w:val="none" w:sz="0" w:space="0" w:color="auto"/>
            <w:right w:val="none" w:sz="0" w:space="0" w:color="auto"/>
          </w:divBdr>
        </w:div>
        <w:div w:id="1364163494">
          <w:marLeft w:val="0"/>
          <w:marRight w:val="0"/>
          <w:marTop w:val="120"/>
          <w:marBottom w:val="0"/>
          <w:divBdr>
            <w:top w:val="none" w:sz="0" w:space="0" w:color="auto"/>
            <w:left w:val="none" w:sz="0" w:space="0" w:color="auto"/>
            <w:bottom w:val="none" w:sz="0" w:space="0" w:color="auto"/>
            <w:right w:val="none" w:sz="0" w:space="0" w:color="auto"/>
          </w:divBdr>
        </w:div>
        <w:div w:id="1260455070">
          <w:marLeft w:val="0"/>
          <w:marRight w:val="0"/>
          <w:marTop w:val="120"/>
          <w:marBottom w:val="0"/>
          <w:divBdr>
            <w:top w:val="none" w:sz="0" w:space="0" w:color="auto"/>
            <w:left w:val="none" w:sz="0" w:space="0" w:color="auto"/>
            <w:bottom w:val="none" w:sz="0" w:space="0" w:color="auto"/>
            <w:right w:val="none" w:sz="0" w:space="0" w:color="auto"/>
          </w:divBdr>
        </w:div>
        <w:div w:id="912273866">
          <w:marLeft w:val="0"/>
          <w:marRight w:val="0"/>
          <w:marTop w:val="120"/>
          <w:marBottom w:val="0"/>
          <w:divBdr>
            <w:top w:val="none" w:sz="0" w:space="0" w:color="auto"/>
            <w:left w:val="none" w:sz="0" w:space="0" w:color="auto"/>
            <w:bottom w:val="none" w:sz="0" w:space="0" w:color="auto"/>
            <w:right w:val="none" w:sz="0" w:space="0" w:color="auto"/>
          </w:divBdr>
        </w:div>
        <w:div w:id="876117191">
          <w:marLeft w:val="0"/>
          <w:marRight w:val="0"/>
          <w:marTop w:val="120"/>
          <w:marBottom w:val="0"/>
          <w:divBdr>
            <w:top w:val="none" w:sz="0" w:space="0" w:color="auto"/>
            <w:left w:val="none" w:sz="0" w:space="0" w:color="auto"/>
            <w:bottom w:val="none" w:sz="0" w:space="0" w:color="auto"/>
            <w:right w:val="none" w:sz="0" w:space="0" w:color="auto"/>
          </w:divBdr>
        </w:div>
        <w:div w:id="398014470">
          <w:marLeft w:val="0"/>
          <w:marRight w:val="0"/>
          <w:marTop w:val="120"/>
          <w:marBottom w:val="0"/>
          <w:divBdr>
            <w:top w:val="none" w:sz="0" w:space="0" w:color="auto"/>
            <w:left w:val="none" w:sz="0" w:space="0" w:color="auto"/>
            <w:bottom w:val="none" w:sz="0" w:space="0" w:color="auto"/>
            <w:right w:val="none" w:sz="0" w:space="0" w:color="auto"/>
          </w:divBdr>
        </w:div>
        <w:div w:id="1676223235">
          <w:marLeft w:val="0"/>
          <w:marRight w:val="0"/>
          <w:marTop w:val="120"/>
          <w:marBottom w:val="0"/>
          <w:divBdr>
            <w:top w:val="none" w:sz="0" w:space="0" w:color="auto"/>
            <w:left w:val="none" w:sz="0" w:space="0" w:color="auto"/>
            <w:bottom w:val="none" w:sz="0" w:space="0" w:color="auto"/>
            <w:right w:val="none" w:sz="0" w:space="0" w:color="auto"/>
          </w:divBdr>
        </w:div>
        <w:div w:id="930117953">
          <w:marLeft w:val="0"/>
          <w:marRight w:val="0"/>
          <w:marTop w:val="120"/>
          <w:marBottom w:val="0"/>
          <w:divBdr>
            <w:top w:val="none" w:sz="0" w:space="0" w:color="auto"/>
            <w:left w:val="none" w:sz="0" w:space="0" w:color="auto"/>
            <w:bottom w:val="none" w:sz="0" w:space="0" w:color="auto"/>
            <w:right w:val="none" w:sz="0" w:space="0" w:color="auto"/>
          </w:divBdr>
        </w:div>
        <w:div w:id="1680348584">
          <w:marLeft w:val="0"/>
          <w:marRight w:val="0"/>
          <w:marTop w:val="120"/>
          <w:marBottom w:val="0"/>
          <w:divBdr>
            <w:top w:val="none" w:sz="0" w:space="0" w:color="auto"/>
            <w:left w:val="none" w:sz="0" w:space="0" w:color="auto"/>
            <w:bottom w:val="none" w:sz="0" w:space="0" w:color="auto"/>
            <w:right w:val="none" w:sz="0" w:space="0" w:color="auto"/>
          </w:divBdr>
        </w:div>
        <w:div w:id="1540585377">
          <w:marLeft w:val="0"/>
          <w:marRight w:val="0"/>
          <w:marTop w:val="120"/>
          <w:marBottom w:val="0"/>
          <w:divBdr>
            <w:top w:val="none" w:sz="0" w:space="0" w:color="auto"/>
            <w:left w:val="none" w:sz="0" w:space="0" w:color="auto"/>
            <w:bottom w:val="none" w:sz="0" w:space="0" w:color="auto"/>
            <w:right w:val="none" w:sz="0" w:space="0" w:color="auto"/>
          </w:divBdr>
        </w:div>
        <w:div w:id="2088264807">
          <w:marLeft w:val="0"/>
          <w:marRight w:val="0"/>
          <w:marTop w:val="120"/>
          <w:marBottom w:val="0"/>
          <w:divBdr>
            <w:top w:val="none" w:sz="0" w:space="0" w:color="auto"/>
            <w:left w:val="none" w:sz="0" w:space="0" w:color="auto"/>
            <w:bottom w:val="none" w:sz="0" w:space="0" w:color="auto"/>
            <w:right w:val="none" w:sz="0" w:space="0" w:color="auto"/>
          </w:divBdr>
        </w:div>
        <w:div w:id="1564632390">
          <w:marLeft w:val="0"/>
          <w:marRight w:val="0"/>
          <w:marTop w:val="120"/>
          <w:marBottom w:val="0"/>
          <w:divBdr>
            <w:top w:val="none" w:sz="0" w:space="0" w:color="auto"/>
            <w:left w:val="none" w:sz="0" w:space="0" w:color="auto"/>
            <w:bottom w:val="none" w:sz="0" w:space="0" w:color="auto"/>
            <w:right w:val="none" w:sz="0" w:space="0" w:color="auto"/>
          </w:divBdr>
        </w:div>
        <w:div w:id="1461608203">
          <w:marLeft w:val="0"/>
          <w:marRight w:val="0"/>
          <w:marTop w:val="120"/>
          <w:marBottom w:val="0"/>
          <w:divBdr>
            <w:top w:val="none" w:sz="0" w:space="0" w:color="auto"/>
            <w:left w:val="none" w:sz="0" w:space="0" w:color="auto"/>
            <w:bottom w:val="none" w:sz="0" w:space="0" w:color="auto"/>
            <w:right w:val="none" w:sz="0" w:space="0" w:color="auto"/>
          </w:divBdr>
        </w:div>
        <w:div w:id="1154100367">
          <w:marLeft w:val="0"/>
          <w:marRight w:val="0"/>
          <w:marTop w:val="120"/>
          <w:marBottom w:val="0"/>
          <w:divBdr>
            <w:top w:val="none" w:sz="0" w:space="0" w:color="auto"/>
            <w:left w:val="none" w:sz="0" w:space="0" w:color="auto"/>
            <w:bottom w:val="none" w:sz="0" w:space="0" w:color="auto"/>
            <w:right w:val="none" w:sz="0" w:space="0" w:color="auto"/>
          </w:divBdr>
        </w:div>
        <w:div w:id="140736813">
          <w:marLeft w:val="0"/>
          <w:marRight w:val="0"/>
          <w:marTop w:val="120"/>
          <w:marBottom w:val="0"/>
          <w:divBdr>
            <w:top w:val="none" w:sz="0" w:space="0" w:color="auto"/>
            <w:left w:val="none" w:sz="0" w:space="0" w:color="auto"/>
            <w:bottom w:val="none" w:sz="0" w:space="0" w:color="auto"/>
            <w:right w:val="none" w:sz="0" w:space="0" w:color="auto"/>
          </w:divBdr>
        </w:div>
        <w:div w:id="1301113657">
          <w:marLeft w:val="0"/>
          <w:marRight w:val="0"/>
          <w:marTop w:val="120"/>
          <w:marBottom w:val="0"/>
          <w:divBdr>
            <w:top w:val="none" w:sz="0" w:space="0" w:color="auto"/>
            <w:left w:val="none" w:sz="0" w:space="0" w:color="auto"/>
            <w:bottom w:val="none" w:sz="0" w:space="0" w:color="auto"/>
            <w:right w:val="none" w:sz="0" w:space="0" w:color="auto"/>
          </w:divBdr>
        </w:div>
        <w:div w:id="547574755">
          <w:marLeft w:val="0"/>
          <w:marRight w:val="0"/>
          <w:marTop w:val="120"/>
          <w:marBottom w:val="0"/>
          <w:divBdr>
            <w:top w:val="none" w:sz="0" w:space="0" w:color="auto"/>
            <w:left w:val="none" w:sz="0" w:space="0" w:color="auto"/>
            <w:bottom w:val="none" w:sz="0" w:space="0" w:color="auto"/>
            <w:right w:val="none" w:sz="0" w:space="0" w:color="auto"/>
          </w:divBdr>
        </w:div>
        <w:div w:id="1406563173">
          <w:marLeft w:val="0"/>
          <w:marRight w:val="0"/>
          <w:marTop w:val="120"/>
          <w:marBottom w:val="0"/>
          <w:divBdr>
            <w:top w:val="none" w:sz="0" w:space="0" w:color="auto"/>
            <w:left w:val="none" w:sz="0" w:space="0" w:color="auto"/>
            <w:bottom w:val="none" w:sz="0" w:space="0" w:color="auto"/>
            <w:right w:val="none" w:sz="0" w:space="0" w:color="auto"/>
          </w:divBdr>
        </w:div>
        <w:div w:id="190267637">
          <w:marLeft w:val="0"/>
          <w:marRight w:val="0"/>
          <w:marTop w:val="120"/>
          <w:marBottom w:val="0"/>
          <w:divBdr>
            <w:top w:val="none" w:sz="0" w:space="0" w:color="auto"/>
            <w:left w:val="none" w:sz="0" w:space="0" w:color="auto"/>
            <w:bottom w:val="none" w:sz="0" w:space="0" w:color="auto"/>
            <w:right w:val="none" w:sz="0" w:space="0" w:color="auto"/>
          </w:divBdr>
        </w:div>
        <w:div w:id="601183563">
          <w:marLeft w:val="0"/>
          <w:marRight w:val="0"/>
          <w:marTop w:val="120"/>
          <w:marBottom w:val="0"/>
          <w:divBdr>
            <w:top w:val="none" w:sz="0" w:space="0" w:color="auto"/>
            <w:left w:val="none" w:sz="0" w:space="0" w:color="auto"/>
            <w:bottom w:val="none" w:sz="0" w:space="0" w:color="auto"/>
            <w:right w:val="none" w:sz="0" w:space="0" w:color="auto"/>
          </w:divBdr>
        </w:div>
        <w:div w:id="1385645063">
          <w:marLeft w:val="0"/>
          <w:marRight w:val="0"/>
          <w:marTop w:val="120"/>
          <w:marBottom w:val="0"/>
          <w:divBdr>
            <w:top w:val="none" w:sz="0" w:space="0" w:color="auto"/>
            <w:left w:val="none" w:sz="0" w:space="0" w:color="auto"/>
            <w:bottom w:val="none" w:sz="0" w:space="0" w:color="auto"/>
            <w:right w:val="none" w:sz="0" w:space="0" w:color="auto"/>
          </w:divBdr>
        </w:div>
        <w:div w:id="1455100398">
          <w:marLeft w:val="0"/>
          <w:marRight w:val="0"/>
          <w:marTop w:val="120"/>
          <w:marBottom w:val="0"/>
          <w:divBdr>
            <w:top w:val="none" w:sz="0" w:space="0" w:color="auto"/>
            <w:left w:val="none" w:sz="0" w:space="0" w:color="auto"/>
            <w:bottom w:val="none" w:sz="0" w:space="0" w:color="auto"/>
            <w:right w:val="none" w:sz="0" w:space="0" w:color="auto"/>
          </w:divBdr>
        </w:div>
        <w:div w:id="1798835899">
          <w:marLeft w:val="0"/>
          <w:marRight w:val="0"/>
          <w:marTop w:val="120"/>
          <w:marBottom w:val="0"/>
          <w:divBdr>
            <w:top w:val="none" w:sz="0" w:space="0" w:color="auto"/>
            <w:left w:val="none" w:sz="0" w:space="0" w:color="auto"/>
            <w:bottom w:val="none" w:sz="0" w:space="0" w:color="auto"/>
            <w:right w:val="none" w:sz="0" w:space="0" w:color="auto"/>
          </w:divBdr>
        </w:div>
        <w:div w:id="437530794">
          <w:marLeft w:val="0"/>
          <w:marRight w:val="0"/>
          <w:marTop w:val="120"/>
          <w:marBottom w:val="0"/>
          <w:divBdr>
            <w:top w:val="none" w:sz="0" w:space="0" w:color="auto"/>
            <w:left w:val="none" w:sz="0" w:space="0" w:color="auto"/>
            <w:bottom w:val="none" w:sz="0" w:space="0" w:color="auto"/>
            <w:right w:val="none" w:sz="0" w:space="0" w:color="auto"/>
          </w:divBdr>
        </w:div>
        <w:div w:id="301346658">
          <w:marLeft w:val="0"/>
          <w:marRight w:val="0"/>
          <w:marTop w:val="120"/>
          <w:marBottom w:val="0"/>
          <w:divBdr>
            <w:top w:val="none" w:sz="0" w:space="0" w:color="auto"/>
            <w:left w:val="none" w:sz="0" w:space="0" w:color="auto"/>
            <w:bottom w:val="none" w:sz="0" w:space="0" w:color="auto"/>
            <w:right w:val="none" w:sz="0" w:space="0" w:color="auto"/>
          </w:divBdr>
        </w:div>
        <w:div w:id="1241908250">
          <w:marLeft w:val="0"/>
          <w:marRight w:val="0"/>
          <w:marTop w:val="120"/>
          <w:marBottom w:val="0"/>
          <w:divBdr>
            <w:top w:val="none" w:sz="0" w:space="0" w:color="auto"/>
            <w:left w:val="none" w:sz="0" w:space="0" w:color="auto"/>
            <w:bottom w:val="none" w:sz="0" w:space="0" w:color="auto"/>
            <w:right w:val="none" w:sz="0" w:space="0" w:color="auto"/>
          </w:divBdr>
        </w:div>
        <w:div w:id="1800293616">
          <w:marLeft w:val="0"/>
          <w:marRight w:val="0"/>
          <w:marTop w:val="120"/>
          <w:marBottom w:val="0"/>
          <w:divBdr>
            <w:top w:val="none" w:sz="0" w:space="0" w:color="auto"/>
            <w:left w:val="none" w:sz="0" w:space="0" w:color="auto"/>
            <w:bottom w:val="none" w:sz="0" w:space="0" w:color="auto"/>
            <w:right w:val="none" w:sz="0" w:space="0" w:color="auto"/>
          </w:divBdr>
        </w:div>
        <w:div w:id="1145972812">
          <w:marLeft w:val="0"/>
          <w:marRight w:val="0"/>
          <w:marTop w:val="120"/>
          <w:marBottom w:val="0"/>
          <w:divBdr>
            <w:top w:val="none" w:sz="0" w:space="0" w:color="auto"/>
            <w:left w:val="none" w:sz="0" w:space="0" w:color="auto"/>
            <w:bottom w:val="none" w:sz="0" w:space="0" w:color="auto"/>
            <w:right w:val="none" w:sz="0" w:space="0" w:color="auto"/>
          </w:divBdr>
        </w:div>
        <w:div w:id="2017687637">
          <w:marLeft w:val="0"/>
          <w:marRight w:val="0"/>
          <w:marTop w:val="120"/>
          <w:marBottom w:val="0"/>
          <w:divBdr>
            <w:top w:val="none" w:sz="0" w:space="0" w:color="auto"/>
            <w:left w:val="none" w:sz="0" w:space="0" w:color="auto"/>
            <w:bottom w:val="none" w:sz="0" w:space="0" w:color="auto"/>
            <w:right w:val="none" w:sz="0" w:space="0" w:color="auto"/>
          </w:divBdr>
        </w:div>
        <w:div w:id="200048355">
          <w:marLeft w:val="0"/>
          <w:marRight w:val="0"/>
          <w:marTop w:val="120"/>
          <w:marBottom w:val="0"/>
          <w:divBdr>
            <w:top w:val="none" w:sz="0" w:space="0" w:color="auto"/>
            <w:left w:val="none" w:sz="0" w:space="0" w:color="auto"/>
            <w:bottom w:val="none" w:sz="0" w:space="0" w:color="auto"/>
            <w:right w:val="none" w:sz="0" w:space="0" w:color="auto"/>
          </w:divBdr>
        </w:div>
        <w:div w:id="1903366782">
          <w:marLeft w:val="0"/>
          <w:marRight w:val="0"/>
          <w:marTop w:val="120"/>
          <w:marBottom w:val="0"/>
          <w:divBdr>
            <w:top w:val="none" w:sz="0" w:space="0" w:color="auto"/>
            <w:left w:val="none" w:sz="0" w:space="0" w:color="auto"/>
            <w:bottom w:val="none" w:sz="0" w:space="0" w:color="auto"/>
            <w:right w:val="none" w:sz="0" w:space="0" w:color="auto"/>
          </w:divBdr>
        </w:div>
        <w:div w:id="1762070100">
          <w:marLeft w:val="0"/>
          <w:marRight w:val="0"/>
          <w:marTop w:val="120"/>
          <w:marBottom w:val="0"/>
          <w:divBdr>
            <w:top w:val="none" w:sz="0" w:space="0" w:color="auto"/>
            <w:left w:val="none" w:sz="0" w:space="0" w:color="auto"/>
            <w:bottom w:val="none" w:sz="0" w:space="0" w:color="auto"/>
            <w:right w:val="none" w:sz="0" w:space="0" w:color="auto"/>
          </w:divBdr>
        </w:div>
        <w:div w:id="909581367">
          <w:marLeft w:val="0"/>
          <w:marRight w:val="0"/>
          <w:marTop w:val="120"/>
          <w:marBottom w:val="0"/>
          <w:divBdr>
            <w:top w:val="none" w:sz="0" w:space="0" w:color="auto"/>
            <w:left w:val="none" w:sz="0" w:space="0" w:color="auto"/>
            <w:bottom w:val="none" w:sz="0" w:space="0" w:color="auto"/>
            <w:right w:val="none" w:sz="0" w:space="0" w:color="auto"/>
          </w:divBdr>
        </w:div>
        <w:div w:id="1949459306">
          <w:marLeft w:val="0"/>
          <w:marRight w:val="0"/>
          <w:marTop w:val="120"/>
          <w:marBottom w:val="0"/>
          <w:divBdr>
            <w:top w:val="none" w:sz="0" w:space="0" w:color="auto"/>
            <w:left w:val="none" w:sz="0" w:space="0" w:color="auto"/>
            <w:bottom w:val="none" w:sz="0" w:space="0" w:color="auto"/>
            <w:right w:val="none" w:sz="0" w:space="0" w:color="auto"/>
          </w:divBdr>
        </w:div>
        <w:div w:id="87388099">
          <w:marLeft w:val="0"/>
          <w:marRight w:val="0"/>
          <w:marTop w:val="120"/>
          <w:marBottom w:val="0"/>
          <w:divBdr>
            <w:top w:val="none" w:sz="0" w:space="0" w:color="auto"/>
            <w:left w:val="none" w:sz="0" w:space="0" w:color="auto"/>
            <w:bottom w:val="none" w:sz="0" w:space="0" w:color="auto"/>
            <w:right w:val="none" w:sz="0" w:space="0" w:color="auto"/>
          </w:divBdr>
        </w:div>
        <w:div w:id="1032416769">
          <w:marLeft w:val="0"/>
          <w:marRight w:val="0"/>
          <w:marTop w:val="120"/>
          <w:marBottom w:val="0"/>
          <w:divBdr>
            <w:top w:val="none" w:sz="0" w:space="0" w:color="auto"/>
            <w:left w:val="none" w:sz="0" w:space="0" w:color="auto"/>
            <w:bottom w:val="none" w:sz="0" w:space="0" w:color="auto"/>
            <w:right w:val="none" w:sz="0" w:space="0" w:color="auto"/>
          </w:divBdr>
        </w:div>
        <w:div w:id="1077902605">
          <w:marLeft w:val="0"/>
          <w:marRight w:val="0"/>
          <w:marTop w:val="120"/>
          <w:marBottom w:val="0"/>
          <w:divBdr>
            <w:top w:val="none" w:sz="0" w:space="0" w:color="auto"/>
            <w:left w:val="none" w:sz="0" w:space="0" w:color="auto"/>
            <w:bottom w:val="none" w:sz="0" w:space="0" w:color="auto"/>
            <w:right w:val="none" w:sz="0" w:space="0" w:color="auto"/>
          </w:divBdr>
        </w:div>
        <w:div w:id="361824714">
          <w:marLeft w:val="0"/>
          <w:marRight w:val="0"/>
          <w:marTop w:val="120"/>
          <w:marBottom w:val="0"/>
          <w:divBdr>
            <w:top w:val="none" w:sz="0" w:space="0" w:color="auto"/>
            <w:left w:val="none" w:sz="0" w:space="0" w:color="auto"/>
            <w:bottom w:val="none" w:sz="0" w:space="0" w:color="auto"/>
            <w:right w:val="none" w:sz="0" w:space="0" w:color="auto"/>
          </w:divBdr>
        </w:div>
        <w:div w:id="850292334">
          <w:marLeft w:val="0"/>
          <w:marRight w:val="0"/>
          <w:marTop w:val="120"/>
          <w:marBottom w:val="0"/>
          <w:divBdr>
            <w:top w:val="none" w:sz="0" w:space="0" w:color="auto"/>
            <w:left w:val="none" w:sz="0" w:space="0" w:color="auto"/>
            <w:bottom w:val="none" w:sz="0" w:space="0" w:color="auto"/>
            <w:right w:val="none" w:sz="0" w:space="0" w:color="auto"/>
          </w:divBdr>
        </w:div>
        <w:div w:id="479342819">
          <w:marLeft w:val="0"/>
          <w:marRight w:val="0"/>
          <w:marTop w:val="120"/>
          <w:marBottom w:val="0"/>
          <w:divBdr>
            <w:top w:val="none" w:sz="0" w:space="0" w:color="auto"/>
            <w:left w:val="none" w:sz="0" w:space="0" w:color="auto"/>
            <w:bottom w:val="none" w:sz="0" w:space="0" w:color="auto"/>
            <w:right w:val="none" w:sz="0" w:space="0" w:color="auto"/>
          </w:divBdr>
        </w:div>
        <w:div w:id="310523102">
          <w:marLeft w:val="0"/>
          <w:marRight w:val="0"/>
          <w:marTop w:val="120"/>
          <w:marBottom w:val="0"/>
          <w:divBdr>
            <w:top w:val="none" w:sz="0" w:space="0" w:color="auto"/>
            <w:left w:val="none" w:sz="0" w:space="0" w:color="auto"/>
            <w:bottom w:val="none" w:sz="0" w:space="0" w:color="auto"/>
            <w:right w:val="none" w:sz="0" w:space="0" w:color="auto"/>
          </w:divBdr>
        </w:div>
        <w:div w:id="1263880377">
          <w:marLeft w:val="0"/>
          <w:marRight w:val="0"/>
          <w:marTop w:val="120"/>
          <w:marBottom w:val="0"/>
          <w:divBdr>
            <w:top w:val="none" w:sz="0" w:space="0" w:color="auto"/>
            <w:left w:val="none" w:sz="0" w:space="0" w:color="auto"/>
            <w:bottom w:val="none" w:sz="0" w:space="0" w:color="auto"/>
            <w:right w:val="none" w:sz="0" w:space="0" w:color="auto"/>
          </w:divBdr>
        </w:div>
        <w:div w:id="35547766">
          <w:marLeft w:val="0"/>
          <w:marRight w:val="0"/>
          <w:marTop w:val="120"/>
          <w:marBottom w:val="0"/>
          <w:divBdr>
            <w:top w:val="none" w:sz="0" w:space="0" w:color="auto"/>
            <w:left w:val="none" w:sz="0" w:space="0" w:color="auto"/>
            <w:bottom w:val="none" w:sz="0" w:space="0" w:color="auto"/>
            <w:right w:val="none" w:sz="0" w:space="0" w:color="auto"/>
          </w:divBdr>
        </w:div>
        <w:div w:id="1744721690">
          <w:marLeft w:val="0"/>
          <w:marRight w:val="0"/>
          <w:marTop w:val="120"/>
          <w:marBottom w:val="0"/>
          <w:divBdr>
            <w:top w:val="none" w:sz="0" w:space="0" w:color="auto"/>
            <w:left w:val="none" w:sz="0" w:space="0" w:color="auto"/>
            <w:bottom w:val="none" w:sz="0" w:space="0" w:color="auto"/>
            <w:right w:val="none" w:sz="0" w:space="0" w:color="auto"/>
          </w:divBdr>
        </w:div>
        <w:div w:id="419454188">
          <w:marLeft w:val="0"/>
          <w:marRight w:val="0"/>
          <w:marTop w:val="120"/>
          <w:marBottom w:val="0"/>
          <w:divBdr>
            <w:top w:val="none" w:sz="0" w:space="0" w:color="auto"/>
            <w:left w:val="none" w:sz="0" w:space="0" w:color="auto"/>
            <w:bottom w:val="none" w:sz="0" w:space="0" w:color="auto"/>
            <w:right w:val="none" w:sz="0" w:space="0" w:color="auto"/>
          </w:divBdr>
        </w:div>
        <w:div w:id="1855026074">
          <w:marLeft w:val="0"/>
          <w:marRight w:val="0"/>
          <w:marTop w:val="120"/>
          <w:marBottom w:val="0"/>
          <w:divBdr>
            <w:top w:val="none" w:sz="0" w:space="0" w:color="auto"/>
            <w:left w:val="none" w:sz="0" w:space="0" w:color="auto"/>
            <w:bottom w:val="none" w:sz="0" w:space="0" w:color="auto"/>
            <w:right w:val="none" w:sz="0" w:space="0" w:color="auto"/>
          </w:divBdr>
        </w:div>
        <w:div w:id="106632215">
          <w:marLeft w:val="0"/>
          <w:marRight w:val="0"/>
          <w:marTop w:val="120"/>
          <w:marBottom w:val="0"/>
          <w:divBdr>
            <w:top w:val="none" w:sz="0" w:space="0" w:color="auto"/>
            <w:left w:val="none" w:sz="0" w:space="0" w:color="auto"/>
            <w:bottom w:val="none" w:sz="0" w:space="0" w:color="auto"/>
            <w:right w:val="none" w:sz="0" w:space="0" w:color="auto"/>
          </w:divBdr>
        </w:div>
        <w:div w:id="944920295">
          <w:marLeft w:val="0"/>
          <w:marRight w:val="0"/>
          <w:marTop w:val="120"/>
          <w:marBottom w:val="0"/>
          <w:divBdr>
            <w:top w:val="none" w:sz="0" w:space="0" w:color="auto"/>
            <w:left w:val="none" w:sz="0" w:space="0" w:color="auto"/>
            <w:bottom w:val="none" w:sz="0" w:space="0" w:color="auto"/>
            <w:right w:val="none" w:sz="0" w:space="0" w:color="auto"/>
          </w:divBdr>
        </w:div>
        <w:div w:id="1936205104">
          <w:marLeft w:val="0"/>
          <w:marRight w:val="0"/>
          <w:marTop w:val="120"/>
          <w:marBottom w:val="0"/>
          <w:divBdr>
            <w:top w:val="none" w:sz="0" w:space="0" w:color="auto"/>
            <w:left w:val="none" w:sz="0" w:space="0" w:color="auto"/>
            <w:bottom w:val="none" w:sz="0" w:space="0" w:color="auto"/>
            <w:right w:val="none" w:sz="0" w:space="0" w:color="auto"/>
          </w:divBdr>
        </w:div>
        <w:div w:id="745226370">
          <w:marLeft w:val="0"/>
          <w:marRight w:val="0"/>
          <w:marTop w:val="120"/>
          <w:marBottom w:val="0"/>
          <w:divBdr>
            <w:top w:val="none" w:sz="0" w:space="0" w:color="auto"/>
            <w:left w:val="none" w:sz="0" w:space="0" w:color="auto"/>
            <w:bottom w:val="none" w:sz="0" w:space="0" w:color="auto"/>
            <w:right w:val="none" w:sz="0" w:space="0" w:color="auto"/>
          </w:divBdr>
        </w:div>
        <w:div w:id="1605992426">
          <w:marLeft w:val="0"/>
          <w:marRight w:val="0"/>
          <w:marTop w:val="120"/>
          <w:marBottom w:val="0"/>
          <w:divBdr>
            <w:top w:val="none" w:sz="0" w:space="0" w:color="auto"/>
            <w:left w:val="none" w:sz="0" w:space="0" w:color="auto"/>
            <w:bottom w:val="none" w:sz="0" w:space="0" w:color="auto"/>
            <w:right w:val="none" w:sz="0" w:space="0" w:color="auto"/>
          </w:divBdr>
        </w:div>
        <w:div w:id="1697656991">
          <w:marLeft w:val="0"/>
          <w:marRight w:val="0"/>
          <w:marTop w:val="120"/>
          <w:marBottom w:val="0"/>
          <w:divBdr>
            <w:top w:val="none" w:sz="0" w:space="0" w:color="auto"/>
            <w:left w:val="none" w:sz="0" w:space="0" w:color="auto"/>
            <w:bottom w:val="none" w:sz="0" w:space="0" w:color="auto"/>
            <w:right w:val="none" w:sz="0" w:space="0" w:color="auto"/>
          </w:divBdr>
        </w:div>
        <w:div w:id="1300568538">
          <w:marLeft w:val="0"/>
          <w:marRight w:val="0"/>
          <w:marTop w:val="120"/>
          <w:marBottom w:val="0"/>
          <w:divBdr>
            <w:top w:val="none" w:sz="0" w:space="0" w:color="auto"/>
            <w:left w:val="none" w:sz="0" w:space="0" w:color="auto"/>
            <w:bottom w:val="none" w:sz="0" w:space="0" w:color="auto"/>
            <w:right w:val="none" w:sz="0" w:space="0" w:color="auto"/>
          </w:divBdr>
        </w:div>
        <w:div w:id="1313675323">
          <w:marLeft w:val="0"/>
          <w:marRight w:val="0"/>
          <w:marTop w:val="120"/>
          <w:marBottom w:val="0"/>
          <w:divBdr>
            <w:top w:val="none" w:sz="0" w:space="0" w:color="auto"/>
            <w:left w:val="none" w:sz="0" w:space="0" w:color="auto"/>
            <w:bottom w:val="none" w:sz="0" w:space="0" w:color="auto"/>
            <w:right w:val="none" w:sz="0" w:space="0" w:color="auto"/>
          </w:divBdr>
        </w:div>
        <w:div w:id="791441810">
          <w:marLeft w:val="0"/>
          <w:marRight w:val="0"/>
          <w:marTop w:val="120"/>
          <w:marBottom w:val="0"/>
          <w:divBdr>
            <w:top w:val="none" w:sz="0" w:space="0" w:color="auto"/>
            <w:left w:val="none" w:sz="0" w:space="0" w:color="auto"/>
            <w:bottom w:val="none" w:sz="0" w:space="0" w:color="auto"/>
            <w:right w:val="none" w:sz="0" w:space="0" w:color="auto"/>
          </w:divBdr>
        </w:div>
        <w:div w:id="207038200">
          <w:marLeft w:val="0"/>
          <w:marRight w:val="0"/>
          <w:marTop w:val="120"/>
          <w:marBottom w:val="0"/>
          <w:divBdr>
            <w:top w:val="none" w:sz="0" w:space="0" w:color="auto"/>
            <w:left w:val="none" w:sz="0" w:space="0" w:color="auto"/>
            <w:bottom w:val="none" w:sz="0" w:space="0" w:color="auto"/>
            <w:right w:val="none" w:sz="0" w:space="0" w:color="auto"/>
          </w:divBdr>
        </w:div>
        <w:div w:id="473067796">
          <w:marLeft w:val="0"/>
          <w:marRight w:val="0"/>
          <w:marTop w:val="120"/>
          <w:marBottom w:val="0"/>
          <w:divBdr>
            <w:top w:val="none" w:sz="0" w:space="0" w:color="auto"/>
            <w:left w:val="none" w:sz="0" w:space="0" w:color="auto"/>
            <w:bottom w:val="none" w:sz="0" w:space="0" w:color="auto"/>
            <w:right w:val="none" w:sz="0" w:space="0" w:color="auto"/>
          </w:divBdr>
        </w:div>
        <w:div w:id="1067142700">
          <w:marLeft w:val="0"/>
          <w:marRight w:val="0"/>
          <w:marTop w:val="120"/>
          <w:marBottom w:val="0"/>
          <w:divBdr>
            <w:top w:val="none" w:sz="0" w:space="0" w:color="auto"/>
            <w:left w:val="none" w:sz="0" w:space="0" w:color="auto"/>
            <w:bottom w:val="none" w:sz="0" w:space="0" w:color="auto"/>
            <w:right w:val="none" w:sz="0" w:space="0" w:color="auto"/>
          </w:divBdr>
        </w:div>
        <w:div w:id="323818351">
          <w:marLeft w:val="0"/>
          <w:marRight w:val="0"/>
          <w:marTop w:val="120"/>
          <w:marBottom w:val="0"/>
          <w:divBdr>
            <w:top w:val="none" w:sz="0" w:space="0" w:color="auto"/>
            <w:left w:val="none" w:sz="0" w:space="0" w:color="auto"/>
            <w:bottom w:val="none" w:sz="0" w:space="0" w:color="auto"/>
            <w:right w:val="none" w:sz="0" w:space="0" w:color="auto"/>
          </w:divBdr>
        </w:div>
        <w:div w:id="603004020">
          <w:marLeft w:val="0"/>
          <w:marRight w:val="0"/>
          <w:marTop w:val="120"/>
          <w:marBottom w:val="0"/>
          <w:divBdr>
            <w:top w:val="none" w:sz="0" w:space="0" w:color="auto"/>
            <w:left w:val="none" w:sz="0" w:space="0" w:color="auto"/>
            <w:bottom w:val="none" w:sz="0" w:space="0" w:color="auto"/>
            <w:right w:val="none" w:sz="0" w:space="0" w:color="auto"/>
          </w:divBdr>
        </w:div>
        <w:div w:id="404961331">
          <w:marLeft w:val="0"/>
          <w:marRight w:val="0"/>
          <w:marTop w:val="120"/>
          <w:marBottom w:val="0"/>
          <w:divBdr>
            <w:top w:val="none" w:sz="0" w:space="0" w:color="auto"/>
            <w:left w:val="none" w:sz="0" w:space="0" w:color="auto"/>
            <w:bottom w:val="none" w:sz="0" w:space="0" w:color="auto"/>
            <w:right w:val="none" w:sz="0" w:space="0" w:color="auto"/>
          </w:divBdr>
        </w:div>
        <w:div w:id="205258896">
          <w:marLeft w:val="0"/>
          <w:marRight w:val="0"/>
          <w:marTop w:val="120"/>
          <w:marBottom w:val="0"/>
          <w:divBdr>
            <w:top w:val="none" w:sz="0" w:space="0" w:color="auto"/>
            <w:left w:val="none" w:sz="0" w:space="0" w:color="auto"/>
            <w:bottom w:val="none" w:sz="0" w:space="0" w:color="auto"/>
            <w:right w:val="none" w:sz="0" w:space="0" w:color="auto"/>
          </w:divBdr>
        </w:div>
        <w:div w:id="312758624">
          <w:marLeft w:val="0"/>
          <w:marRight w:val="0"/>
          <w:marTop w:val="120"/>
          <w:marBottom w:val="0"/>
          <w:divBdr>
            <w:top w:val="none" w:sz="0" w:space="0" w:color="auto"/>
            <w:left w:val="none" w:sz="0" w:space="0" w:color="auto"/>
            <w:bottom w:val="none" w:sz="0" w:space="0" w:color="auto"/>
            <w:right w:val="none" w:sz="0" w:space="0" w:color="auto"/>
          </w:divBdr>
        </w:div>
        <w:div w:id="2030718148">
          <w:marLeft w:val="0"/>
          <w:marRight w:val="0"/>
          <w:marTop w:val="120"/>
          <w:marBottom w:val="0"/>
          <w:divBdr>
            <w:top w:val="none" w:sz="0" w:space="0" w:color="auto"/>
            <w:left w:val="none" w:sz="0" w:space="0" w:color="auto"/>
            <w:bottom w:val="none" w:sz="0" w:space="0" w:color="auto"/>
            <w:right w:val="none" w:sz="0" w:space="0" w:color="auto"/>
          </w:divBdr>
        </w:div>
        <w:div w:id="715080048">
          <w:marLeft w:val="0"/>
          <w:marRight w:val="0"/>
          <w:marTop w:val="120"/>
          <w:marBottom w:val="0"/>
          <w:divBdr>
            <w:top w:val="none" w:sz="0" w:space="0" w:color="auto"/>
            <w:left w:val="none" w:sz="0" w:space="0" w:color="auto"/>
            <w:bottom w:val="none" w:sz="0" w:space="0" w:color="auto"/>
            <w:right w:val="none" w:sz="0" w:space="0" w:color="auto"/>
          </w:divBdr>
        </w:div>
        <w:div w:id="1854372590">
          <w:marLeft w:val="0"/>
          <w:marRight w:val="0"/>
          <w:marTop w:val="120"/>
          <w:marBottom w:val="0"/>
          <w:divBdr>
            <w:top w:val="none" w:sz="0" w:space="0" w:color="auto"/>
            <w:left w:val="none" w:sz="0" w:space="0" w:color="auto"/>
            <w:bottom w:val="none" w:sz="0" w:space="0" w:color="auto"/>
            <w:right w:val="none" w:sz="0" w:space="0" w:color="auto"/>
          </w:divBdr>
        </w:div>
        <w:div w:id="938755861">
          <w:marLeft w:val="0"/>
          <w:marRight w:val="0"/>
          <w:marTop w:val="120"/>
          <w:marBottom w:val="0"/>
          <w:divBdr>
            <w:top w:val="none" w:sz="0" w:space="0" w:color="auto"/>
            <w:left w:val="none" w:sz="0" w:space="0" w:color="auto"/>
            <w:bottom w:val="none" w:sz="0" w:space="0" w:color="auto"/>
            <w:right w:val="none" w:sz="0" w:space="0" w:color="auto"/>
          </w:divBdr>
        </w:div>
        <w:div w:id="366368146">
          <w:marLeft w:val="0"/>
          <w:marRight w:val="0"/>
          <w:marTop w:val="120"/>
          <w:marBottom w:val="0"/>
          <w:divBdr>
            <w:top w:val="none" w:sz="0" w:space="0" w:color="auto"/>
            <w:left w:val="none" w:sz="0" w:space="0" w:color="auto"/>
            <w:bottom w:val="none" w:sz="0" w:space="0" w:color="auto"/>
            <w:right w:val="none" w:sz="0" w:space="0" w:color="auto"/>
          </w:divBdr>
        </w:div>
        <w:div w:id="1754858980">
          <w:marLeft w:val="0"/>
          <w:marRight w:val="0"/>
          <w:marTop w:val="120"/>
          <w:marBottom w:val="0"/>
          <w:divBdr>
            <w:top w:val="none" w:sz="0" w:space="0" w:color="auto"/>
            <w:left w:val="none" w:sz="0" w:space="0" w:color="auto"/>
            <w:bottom w:val="none" w:sz="0" w:space="0" w:color="auto"/>
            <w:right w:val="none" w:sz="0" w:space="0" w:color="auto"/>
          </w:divBdr>
        </w:div>
        <w:div w:id="261299698">
          <w:marLeft w:val="0"/>
          <w:marRight w:val="0"/>
          <w:marTop w:val="120"/>
          <w:marBottom w:val="0"/>
          <w:divBdr>
            <w:top w:val="none" w:sz="0" w:space="0" w:color="auto"/>
            <w:left w:val="none" w:sz="0" w:space="0" w:color="auto"/>
            <w:bottom w:val="none" w:sz="0" w:space="0" w:color="auto"/>
            <w:right w:val="none" w:sz="0" w:space="0" w:color="auto"/>
          </w:divBdr>
        </w:div>
        <w:div w:id="1722946387">
          <w:marLeft w:val="0"/>
          <w:marRight w:val="0"/>
          <w:marTop w:val="120"/>
          <w:marBottom w:val="0"/>
          <w:divBdr>
            <w:top w:val="none" w:sz="0" w:space="0" w:color="auto"/>
            <w:left w:val="none" w:sz="0" w:space="0" w:color="auto"/>
            <w:bottom w:val="none" w:sz="0" w:space="0" w:color="auto"/>
            <w:right w:val="none" w:sz="0" w:space="0" w:color="auto"/>
          </w:divBdr>
        </w:div>
        <w:div w:id="1700079457">
          <w:marLeft w:val="0"/>
          <w:marRight w:val="0"/>
          <w:marTop w:val="120"/>
          <w:marBottom w:val="0"/>
          <w:divBdr>
            <w:top w:val="none" w:sz="0" w:space="0" w:color="auto"/>
            <w:left w:val="none" w:sz="0" w:space="0" w:color="auto"/>
            <w:bottom w:val="none" w:sz="0" w:space="0" w:color="auto"/>
            <w:right w:val="none" w:sz="0" w:space="0" w:color="auto"/>
          </w:divBdr>
        </w:div>
        <w:div w:id="1344670344">
          <w:marLeft w:val="0"/>
          <w:marRight w:val="0"/>
          <w:marTop w:val="120"/>
          <w:marBottom w:val="0"/>
          <w:divBdr>
            <w:top w:val="none" w:sz="0" w:space="0" w:color="auto"/>
            <w:left w:val="none" w:sz="0" w:space="0" w:color="auto"/>
            <w:bottom w:val="none" w:sz="0" w:space="0" w:color="auto"/>
            <w:right w:val="none" w:sz="0" w:space="0" w:color="auto"/>
          </w:divBdr>
        </w:div>
        <w:div w:id="5135096">
          <w:marLeft w:val="0"/>
          <w:marRight w:val="0"/>
          <w:marTop w:val="120"/>
          <w:marBottom w:val="0"/>
          <w:divBdr>
            <w:top w:val="none" w:sz="0" w:space="0" w:color="auto"/>
            <w:left w:val="none" w:sz="0" w:space="0" w:color="auto"/>
            <w:bottom w:val="none" w:sz="0" w:space="0" w:color="auto"/>
            <w:right w:val="none" w:sz="0" w:space="0" w:color="auto"/>
          </w:divBdr>
        </w:div>
        <w:div w:id="1995379168">
          <w:marLeft w:val="0"/>
          <w:marRight w:val="0"/>
          <w:marTop w:val="120"/>
          <w:marBottom w:val="0"/>
          <w:divBdr>
            <w:top w:val="none" w:sz="0" w:space="0" w:color="auto"/>
            <w:left w:val="none" w:sz="0" w:space="0" w:color="auto"/>
            <w:bottom w:val="none" w:sz="0" w:space="0" w:color="auto"/>
            <w:right w:val="none" w:sz="0" w:space="0" w:color="auto"/>
          </w:divBdr>
        </w:div>
        <w:div w:id="1183976760">
          <w:marLeft w:val="0"/>
          <w:marRight w:val="0"/>
          <w:marTop w:val="120"/>
          <w:marBottom w:val="0"/>
          <w:divBdr>
            <w:top w:val="none" w:sz="0" w:space="0" w:color="auto"/>
            <w:left w:val="none" w:sz="0" w:space="0" w:color="auto"/>
            <w:bottom w:val="none" w:sz="0" w:space="0" w:color="auto"/>
            <w:right w:val="none" w:sz="0" w:space="0" w:color="auto"/>
          </w:divBdr>
        </w:div>
        <w:div w:id="889343919">
          <w:marLeft w:val="0"/>
          <w:marRight w:val="0"/>
          <w:marTop w:val="120"/>
          <w:marBottom w:val="0"/>
          <w:divBdr>
            <w:top w:val="none" w:sz="0" w:space="0" w:color="auto"/>
            <w:left w:val="none" w:sz="0" w:space="0" w:color="auto"/>
            <w:bottom w:val="none" w:sz="0" w:space="0" w:color="auto"/>
            <w:right w:val="none" w:sz="0" w:space="0" w:color="auto"/>
          </w:divBdr>
        </w:div>
        <w:div w:id="482085713">
          <w:marLeft w:val="0"/>
          <w:marRight w:val="0"/>
          <w:marTop w:val="120"/>
          <w:marBottom w:val="0"/>
          <w:divBdr>
            <w:top w:val="none" w:sz="0" w:space="0" w:color="auto"/>
            <w:left w:val="none" w:sz="0" w:space="0" w:color="auto"/>
            <w:bottom w:val="none" w:sz="0" w:space="0" w:color="auto"/>
            <w:right w:val="none" w:sz="0" w:space="0" w:color="auto"/>
          </w:divBdr>
        </w:div>
        <w:div w:id="552469702">
          <w:marLeft w:val="0"/>
          <w:marRight w:val="0"/>
          <w:marTop w:val="120"/>
          <w:marBottom w:val="0"/>
          <w:divBdr>
            <w:top w:val="none" w:sz="0" w:space="0" w:color="auto"/>
            <w:left w:val="none" w:sz="0" w:space="0" w:color="auto"/>
            <w:bottom w:val="none" w:sz="0" w:space="0" w:color="auto"/>
            <w:right w:val="none" w:sz="0" w:space="0" w:color="auto"/>
          </w:divBdr>
        </w:div>
        <w:div w:id="687174477">
          <w:marLeft w:val="0"/>
          <w:marRight w:val="0"/>
          <w:marTop w:val="120"/>
          <w:marBottom w:val="0"/>
          <w:divBdr>
            <w:top w:val="none" w:sz="0" w:space="0" w:color="auto"/>
            <w:left w:val="none" w:sz="0" w:space="0" w:color="auto"/>
            <w:bottom w:val="none" w:sz="0" w:space="0" w:color="auto"/>
            <w:right w:val="none" w:sz="0" w:space="0" w:color="auto"/>
          </w:divBdr>
        </w:div>
        <w:div w:id="127820379">
          <w:marLeft w:val="0"/>
          <w:marRight w:val="0"/>
          <w:marTop w:val="120"/>
          <w:marBottom w:val="0"/>
          <w:divBdr>
            <w:top w:val="none" w:sz="0" w:space="0" w:color="auto"/>
            <w:left w:val="none" w:sz="0" w:space="0" w:color="auto"/>
            <w:bottom w:val="none" w:sz="0" w:space="0" w:color="auto"/>
            <w:right w:val="none" w:sz="0" w:space="0" w:color="auto"/>
          </w:divBdr>
        </w:div>
        <w:div w:id="1968275146">
          <w:marLeft w:val="0"/>
          <w:marRight w:val="0"/>
          <w:marTop w:val="120"/>
          <w:marBottom w:val="0"/>
          <w:divBdr>
            <w:top w:val="none" w:sz="0" w:space="0" w:color="auto"/>
            <w:left w:val="none" w:sz="0" w:space="0" w:color="auto"/>
            <w:bottom w:val="none" w:sz="0" w:space="0" w:color="auto"/>
            <w:right w:val="none" w:sz="0" w:space="0" w:color="auto"/>
          </w:divBdr>
        </w:div>
        <w:div w:id="1206210856">
          <w:marLeft w:val="0"/>
          <w:marRight w:val="0"/>
          <w:marTop w:val="120"/>
          <w:marBottom w:val="0"/>
          <w:divBdr>
            <w:top w:val="none" w:sz="0" w:space="0" w:color="auto"/>
            <w:left w:val="none" w:sz="0" w:space="0" w:color="auto"/>
            <w:bottom w:val="none" w:sz="0" w:space="0" w:color="auto"/>
            <w:right w:val="none" w:sz="0" w:space="0" w:color="auto"/>
          </w:divBdr>
        </w:div>
        <w:div w:id="478113974">
          <w:marLeft w:val="0"/>
          <w:marRight w:val="0"/>
          <w:marTop w:val="120"/>
          <w:marBottom w:val="0"/>
          <w:divBdr>
            <w:top w:val="none" w:sz="0" w:space="0" w:color="auto"/>
            <w:left w:val="none" w:sz="0" w:space="0" w:color="auto"/>
            <w:bottom w:val="none" w:sz="0" w:space="0" w:color="auto"/>
            <w:right w:val="none" w:sz="0" w:space="0" w:color="auto"/>
          </w:divBdr>
        </w:div>
        <w:div w:id="542790178">
          <w:marLeft w:val="0"/>
          <w:marRight w:val="0"/>
          <w:marTop w:val="120"/>
          <w:marBottom w:val="0"/>
          <w:divBdr>
            <w:top w:val="none" w:sz="0" w:space="0" w:color="auto"/>
            <w:left w:val="none" w:sz="0" w:space="0" w:color="auto"/>
            <w:bottom w:val="none" w:sz="0" w:space="0" w:color="auto"/>
            <w:right w:val="none" w:sz="0" w:space="0" w:color="auto"/>
          </w:divBdr>
        </w:div>
        <w:div w:id="186068705">
          <w:marLeft w:val="0"/>
          <w:marRight w:val="0"/>
          <w:marTop w:val="120"/>
          <w:marBottom w:val="0"/>
          <w:divBdr>
            <w:top w:val="none" w:sz="0" w:space="0" w:color="auto"/>
            <w:left w:val="none" w:sz="0" w:space="0" w:color="auto"/>
            <w:bottom w:val="none" w:sz="0" w:space="0" w:color="auto"/>
            <w:right w:val="none" w:sz="0" w:space="0" w:color="auto"/>
          </w:divBdr>
        </w:div>
        <w:div w:id="18286878">
          <w:marLeft w:val="0"/>
          <w:marRight w:val="0"/>
          <w:marTop w:val="120"/>
          <w:marBottom w:val="0"/>
          <w:divBdr>
            <w:top w:val="none" w:sz="0" w:space="0" w:color="auto"/>
            <w:left w:val="none" w:sz="0" w:space="0" w:color="auto"/>
            <w:bottom w:val="none" w:sz="0" w:space="0" w:color="auto"/>
            <w:right w:val="none" w:sz="0" w:space="0" w:color="auto"/>
          </w:divBdr>
        </w:div>
        <w:div w:id="1298801094">
          <w:marLeft w:val="0"/>
          <w:marRight w:val="0"/>
          <w:marTop w:val="120"/>
          <w:marBottom w:val="0"/>
          <w:divBdr>
            <w:top w:val="none" w:sz="0" w:space="0" w:color="auto"/>
            <w:left w:val="none" w:sz="0" w:space="0" w:color="auto"/>
            <w:bottom w:val="none" w:sz="0" w:space="0" w:color="auto"/>
            <w:right w:val="none" w:sz="0" w:space="0" w:color="auto"/>
          </w:divBdr>
        </w:div>
        <w:div w:id="1032071662">
          <w:marLeft w:val="0"/>
          <w:marRight w:val="0"/>
          <w:marTop w:val="120"/>
          <w:marBottom w:val="0"/>
          <w:divBdr>
            <w:top w:val="none" w:sz="0" w:space="0" w:color="auto"/>
            <w:left w:val="none" w:sz="0" w:space="0" w:color="auto"/>
            <w:bottom w:val="none" w:sz="0" w:space="0" w:color="auto"/>
            <w:right w:val="none" w:sz="0" w:space="0" w:color="auto"/>
          </w:divBdr>
        </w:div>
        <w:div w:id="818574857">
          <w:marLeft w:val="0"/>
          <w:marRight w:val="0"/>
          <w:marTop w:val="120"/>
          <w:marBottom w:val="0"/>
          <w:divBdr>
            <w:top w:val="none" w:sz="0" w:space="0" w:color="auto"/>
            <w:left w:val="none" w:sz="0" w:space="0" w:color="auto"/>
            <w:bottom w:val="none" w:sz="0" w:space="0" w:color="auto"/>
            <w:right w:val="none" w:sz="0" w:space="0" w:color="auto"/>
          </w:divBdr>
        </w:div>
        <w:div w:id="1620254920">
          <w:marLeft w:val="0"/>
          <w:marRight w:val="0"/>
          <w:marTop w:val="120"/>
          <w:marBottom w:val="0"/>
          <w:divBdr>
            <w:top w:val="none" w:sz="0" w:space="0" w:color="auto"/>
            <w:left w:val="none" w:sz="0" w:space="0" w:color="auto"/>
            <w:bottom w:val="none" w:sz="0" w:space="0" w:color="auto"/>
            <w:right w:val="none" w:sz="0" w:space="0" w:color="auto"/>
          </w:divBdr>
        </w:div>
        <w:div w:id="845903344">
          <w:marLeft w:val="0"/>
          <w:marRight w:val="0"/>
          <w:marTop w:val="120"/>
          <w:marBottom w:val="0"/>
          <w:divBdr>
            <w:top w:val="none" w:sz="0" w:space="0" w:color="auto"/>
            <w:left w:val="none" w:sz="0" w:space="0" w:color="auto"/>
            <w:bottom w:val="none" w:sz="0" w:space="0" w:color="auto"/>
            <w:right w:val="none" w:sz="0" w:space="0" w:color="auto"/>
          </w:divBdr>
        </w:div>
        <w:div w:id="333067885">
          <w:marLeft w:val="0"/>
          <w:marRight w:val="0"/>
          <w:marTop w:val="120"/>
          <w:marBottom w:val="0"/>
          <w:divBdr>
            <w:top w:val="none" w:sz="0" w:space="0" w:color="auto"/>
            <w:left w:val="none" w:sz="0" w:space="0" w:color="auto"/>
            <w:bottom w:val="none" w:sz="0" w:space="0" w:color="auto"/>
            <w:right w:val="none" w:sz="0" w:space="0" w:color="auto"/>
          </w:divBdr>
        </w:div>
        <w:div w:id="2131630418">
          <w:marLeft w:val="0"/>
          <w:marRight w:val="0"/>
          <w:marTop w:val="120"/>
          <w:marBottom w:val="0"/>
          <w:divBdr>
            <w:top w:val="none" w:sz="0" w:space="0" w:color="auto"/>
            <w:left w:val="none" w:sz="0" w:space="0" w:color="auto"/>
            <w:bottom w:val="none" w:sz="0" w:space="0" w:color="auto"/>
            <w:right w:val="none" w:sz="0" w:space="0" w:color="auto"/>
          </w:divBdr>
        </w:div>
        <w:div w:id="2001305032">
          <w:marLeft w:val="0"/>
          <w:marRight w:val="0"/>
          <w:marTop w:val="120"/>
          <w:marBottom w:val="0"/>
          <w:divBdr>
            <w:top w:val="none" w:sz="0" w:space="0" w:color="auto"/>
            <w:left w:val="none" w:sz="0" w:space="0" w:color="auto"/>
            <w:bottom w:val="none" w:sz="0" w:space="0" w:color="auto"/>
            <w:right w:val="none" w:sz="0" w:space="0" w:color="auto"/>
          </w:divBdr>
        </w:div>
        <w:div w:id="382216347">
          <w:marLeft w:val="0"/>
          <w:marRight w:val="0"/>
          <w:marTop w:val="120"/>
          <w:marBottom w:val="0"/>
          <w:divBdr>
            <w:top w:val="none" w:sz="0" w:space="0" w:color="auto"/>
            <w:left w:val="none" w:sz="0" w:space="0" w:color="auto"/>
            <w:bottom w:val="none" w:sz="0" w:space="0" w:color="auto"/>
            <w:right w:val="none" w:sz="0" w:space="0" w:color="auto"/>
          </w:divBdr>
        </w:div>
        <w:div w:id="1607545310">
          <w:marLeft w:val="0"/>
          <w:marRight w:val="0"/>
          <w:marTop w:val="120"/>
          <w:marBottom w:val="0"/>
          <w:divBdr>
            <w:top w:val="none" w:sz="0" w:space="0" w:color="auto"/>
            <w:left w:val="none" w:sz="0" w:space="0" w:color="auto"/>
            <w:bottom w:val="none" w:sz="0" w:space="0" w:color="auto"/>
            <w:right w:val="none" w:sz="0" w:space="0" w:color="auto"/>
          </w:divBdr>
        </w:div>
        <w:div w:id="506870829">
          <w:marLeft w:val="0"/>
          <w:marRight w:val="0"/>
          <w:marTop w:val="120"/>
          <w:marBottom w:val="0"/>
          <w:divBdr>
            <w:top w:val="none" w:sz="0" w:space="0" w:color="auto"/>
            <w:left w:val="none" w:sz="0" w:space="0" w:color="auto"/>
            <w:bottom w:val="none" w:sz="0" w:space="0" w:color="auto"/>
            <w:right w:val="none" w:sz="0" w:space="0" w:color="auto"/>
          </w:divBdr>
        </w:div>
        <w:div w:id="696272576">
          <w:marLeft w:val="0"/>
          <w:marRight w:val="0"/>
          <w:marTop w:val="120"/>
          <w:marBottom w:val="0"/>
          <w:divBdr>
            <w:top w:val="none" w:sz="0" w:space="0" w:color="auto"/>
            <w:left w:val="none" w:sz="0" w:space="0" w:color="auto"/>
            <w:bottom w:val="none" w:sz="0" w:space="0" w:color="auto"/>
            <w:right w:val="none" w:sz="0" w:space="0" w:color="auto"/>
          </w:divBdr>
        </w:div>
        <w:div w:id="1549806480">
          <w:marLeft w:val="0"/>
          <w:marRight w:val="0"/>
          <w:marTop w:val="120"/>
          <w:marBottom w:val="0"/>
          <w:divBdr>
            <w:top w:val="none" w:sz="0" w:space="0" w:color="auto"/>
            <w:left w:val="none" w:sz="0" w:space="0" w:color="auto"/>
            <w:bottom w:val="none" w:sz="0" w:space="0" w:color="auto"/>
            <w:right w:val="none" w:sz="0" w:space="0" w:color="auto"/>
          </w:divBdr>
        </w:div>
        <w:div w:id="1122309480">
          <w:marLeft w:val="0"/>
          <w:marRight w:val="0"/>
          <w:marTop w:val="120"/>
          <w:marBottom w:val="0"/>
          <w:divBdr>
            <w:top w:val="none" w:sz="0" w:space="0" w:color="auto"/>
            <w:left w:val="none" w:sz="0" w:space="0" w:color="auto"/>
            <w:bottom w:val="none" w:sz="0" w:space="0" w:color="auto"/>
            <w:right w:val="none" w:sz="0" w:space="0" w:color="auto"/>
          </w:divBdr>
        </w:div>
        <w:div w:id="1140002550">
          <w:marLeft w:val="0"/>
          <w:marRight w:val="0"/>
          <w:marTop w:val="120"/>
          <w:marBottom w:val="0"/>
          <w:divBdr>
            <w:top w:val="none" w:sz="0" w:space="0" w:color="auto"/>
            <w:left w:val="none" w:sz="0" w:space="0" w:color="auto"/>
            <w:bottom w:val="none" w:sz="0" w:space="0" w:color="auto"/>
            <w:right w:val="none" w:sz="0" w:space="0" w:color="auto"/>
          </w:divBdr>
        </w:div>
        <w:div w:id="175702792">
          <w:marLeft w:val="0"/>
          <w:marRight w:val="0"/>
          <w:marTop w:val="120"/>
          <w:marBottom w:val="0"/>
          <w:divBdr>
            <w:top w:val="none" w:sz="0" w:space="0" w:color="auto"/>
            <w:left w:val="none" w:sz="0" w:space="0" w:color="auto"/>
            <w:bottom w:val="none" w:sz="0" w:space="0" w:color="auto"/>
            <w:right w:val="none" w:sz="0" w:space="0" w:color="auto"/>
          </w:divBdr>
        </w:div>
        <w:div w:id="1289892991">
          <w:marLeft w:val="0"/>
          <w:marRight w:val="0"/>
          <w:marTop w:val="120"/>
          <w:marBottom w:val="0"/>
          <w:divBdr>
            <w:top w:val="none" w:sz="0" w:space="0" w:color="auto"/>
            <w:left w:val="none" w:sz="0" w:space="0" w:color="auto"/>
            <w:bottom w:val="none" w:sz="0" w:space="0" w:color="auto"/>
            <w:right w:val="none" w:sz="0" w:space="0" w:color="auto"/>
          </w:divBdr>
        </w:div>
        <w:div w:id="369498143">
          <w:marLeft w:val="0"/>
          <w:marRight w:val="0"/>
          <w:marTop w:val="120"/>
          <w:marBottom w:val="0"/>
          <w:divBdr>
            <w:top w:val="none" w:sz="0" w:space="0" w:color="auto"/>
            <w:left w:val="none" w:sz="0" w:space="0" w:color="auto"/>
            <w:bottom w:val="none" w:sz="0" w:space="0" w:color="auto"/>
            <w:right w:val="none" w:sz="0" w:space="0" w:color="auto"/>
          </w:divBdr>
        </w:div>
        <w:div w:id="1640574731">
          <w:marLeft w:val="0"/>
          <w:marRight w:val="0"/>
          <w:marTop w:val="120"/>
          <w:marBottom w:val="0"/>
          <w:divBdr>
            <w:top w:val="none" w:sz="0" w:space="0" w:color="auto"/>
            <w:left w:val="none" w:sz="0" w:space="0" w:color="auto"/>
            <w:bottom w:val="none" w:sz="0" w:space="0" w:color="auto"/>
            <w:right w:val="none" w:sz="0" w:space="0" w:color="auto"/>
          </w:divBdr>
        </w:div>
        <w:div w:id="1351839770">
          <w:marLeft w:val="0"/>
          <w:marRight w:val="0"/>
          <w:marTop w:val="120"/>
          <w:marBottom w:val="0"/>
          <w:divBdr>
            <w:top w:val="none" w:sz="0" w:space="0" w:color="auto"/>
            <w:left w:val="none" w:sz="0" w:space="0" w:color="auto"/>
            <w:bottom w:val="none" w:sz="0" w:space="0" w:color="auto"/>
            <w:right w:val="none" w:sz="0" w:space="0" w:color="auto"/>
          </w:divBdr>
        </w:div>
        <w:div w:id="812992161">
          <w:marLeft w:val="0"/>
          <w:marRight w:val="0"/>
          <w:marTop w:val="120"/>
          <w:marBottom w:val="0"/>
          <w:divBdr>
            <w:top w:val="none" w:sz="0" w:space="0" w:color="auto"/>
            <w:left w:val="none" w:sz="0" w:space="0" w:color="auto"/>
            <w:bottom w:val="none" w:sz="0" w:space="0" w:color="auto"/>
            <w:right w:val="none" w:sz="0" w:space="0" w:color="auto"/>
          </w:divBdr>
        </w:div>
        <w:div w:id="745304131">
          <w:marLeft w:val="0"/>
          <w:marRight w:val="0"/>
          <w:marTop w:val="120"/>
          <w:marBottom w:val="0"/>
          <w:divBdr>
            <w:top w:val="none" w:sz="0" w:space="0" w:color="auto"/>
            <w:left w:val="none" w:sz="0" w:space="0" w:color="auto"/>
            <w:bottom w:val="none" w:sz="0" w:space="0" w:color="auto"/>
            <w:right w:val="none" w:sz="0" w:space="0" w:color="auto"/>
          </w:divBdr>
        </w:div>
        <w:div w:id="1796017433">
          <w:marLeft w:val="0"/>
          <w:marRight w:val="0"/>
          <w:marTop w:val="120"/>
          <w:marBottom w:val="0"/>
          <w:divBdr>
            <w:top w:val="none" w:sz="0" w:space="0" w:color="auto"/>
            <w:left w:val="none" w:sz="0" w:space="0" w:color="auto"/>
            <w:bottom w:val="none" w:sz="0" w:space="0" w:color="auto"/>
            <w:right w:val="none" w:sz="0" w:space="0" w:color="auto"/>
          </w:divBdr>
        </w:div>
        <w:div w:id="249896143">
          <w:marLeft w:val="0"/>
          <w:marRight w:val="0"/>
          <w:marTop w:val="120"/>
          <w:marBottom w:val="0"/>
          <w:divBdr>
            <w:top w:val="none" w:sz="0" w:space="0" w:color="auto"/>
            <w:left w:val="none" w:sz="0" w:space="0" w:color="auto"/>
            <w:bottom w:val="none" w:sz="0" w:space="0" w:color="auto"/>
            <w:right w:val="none" w:sz="0" w:space="0" w:color="auto"/>
          </w:divBdr>
        </w:div>
        <w:div w:id="1358047679">
          <w:marLeft w:val="0"/>
          <w:marRight w:val="0"/>
          <w:marTop w:val="120"/>
          <w:marBottom w:val="0"/>
          <w:divBdr>
            <w:top w:val="none" w:sz="0" w:space="0" w:color="auto"/>
            <w:left w:val="none" w:sz="0" w:space="0" w:color="auto"/>
            <w:bottom w:val="none" w:sz="0" w:space="0" w:color="auto"/>
            <w:right w:val="none" w:sz="0" w:space="0" w:color="auto"/>
          </w:divBdr>
        </w:div>
        <w:div w:id="573666950">
          <w:marLeft w:val="0"/>
          <w:marRight w:val="0"/>
          <w:marTop w:val="120"/>
          <w:marBottom w:val="0"/>
          <w:divBdr>
            <w:top w:val="none" w:sz="0" w:space="0" w:color="auto"/>
            <w:left w:val="none" w:sz="0" w:space="0" w:color="auto"/>
            <w:bottom w:val="none" w:sz="0" w:space="0" w:color="auto"/>
            <w:right w:val="none" w:sz="0" w:space="0" w:color="auto"/>
          </w:divBdr>
        </w:div>
        <w:div w:id="495002496">
          <w:marLeft w:val="0"/>
          <w:marRight w:val="0"/>
          <w:marTop w:val="120"/>
          <w:marBottom w:val="0"/>
          <w:divBdr>
            <w:top w:val="none" w:sz="0" w:space="0" w:color="auto"/>
            <w:left w:val="none" w:sz="0" w:space="0" w:color="auto"/>
            <w:bottom w:val="none" w:sz="0" w:space="0" w:color="auto"/>
            <w:right w:val="none" w:sz="0" w:space="0" w:color="auto"/>
          </w:divBdr>
        </w:div>
        <w:div w:id="1756440597">
          <w:marLeft w:val="0"/>
          <w:marRight w:val="0"/>
          <w:marTop w:val="120"/>
          <w:marBottom w:val="0"/>
          <w:divBdr>
            <w:top w:val="none" w:sz="0" w:space="0" w:color="auto"/>
            <w:left w:val="none" w:sz="0" w:space="0" w:color="auto"/>
            <w:bottom w:val="none" w:sz="0" w:space="0" w:color="auto"/>
            <w:right w:val="none" w:sz="0" w:space="0" w:color="auto"/>
          </w:divBdr>
        </w:div>
        <w:div w:id="926502007">
          <w:marLeft w:val="0"/>
          <w:marRight w:val="0"/>
          <w:marTop w:val="120"/>
          <w:marBottom w:val="0"/>
          <w:divBdr>
            <w:top w:val="none" w:sz="0" w:space="0" w:color="auto"/>
            <w:left w:val="none" w:sz="0" w:space="0" w:color="auto"/>
            <w:bottom w:val="none" w:sz="0" w:space="0" w:color="auto"/>
            <w:right w:val="none" w:sz="0" w:space="0" w:color="auto"/>
          </w:divBdr>
        </w:div>
        <w:div w:id="363403817">
          <w:marLeft w:val="0"/>
          <w:marRight w:val="0"/>
          <w:marTop w:val="120"/>
          <w:marBottom w:val="0"/>
          <w:divBdr>
            <w:top w:val="none" w:sz="0" w:space="0" w:color="auto"/>
            <w:left w:val="none" w:sz="0" w:space="0" w:color="auto"/>
            <w:bottom w:val="none" w:sz="0" w:space="0" w:color="auto"/>
            <w:right w:val="none" w:sz="0" w:space="0" w:color="auto"/>
          </w:divBdr>
        </w:div>
        <w:div w:id="767844975">
          <w:marLeft w:val="0"/>
          <w:marRight w:val="0"/>
          <w:marTop w:val="120"/>
          <w:marBottom w:val="0"/>
          <w:divBdr>
            <w:top w:val="none" w:sz="0" w:space="0" w:color="auto"/>
            <w:left w:val="none" w:sz="0" w:space="0" w:color="auto"/>
            <w:bottom w:val="none" w:sz="0" w:space="0" w:color="auto"/>
            <w:right w:val="none" w:sz="0" w:space="0" w:color="auto"/>
          </w:divBdr>
        </w:div>
        <w:div w:id="1703900109">
          <w:marLeft w:val="0"/>
          <w:marRight w:val="0"/>
          <w:marTop w:val="120"/>
          <w:marBottom w:val="0"/>
          <w:divBdr>
            <w:top w:val="none" w:sz="0" w:space="0" w:color="auto"/>
            <w:left w:val="none" w:sz="0" w:space="0" w:color="auto"/>
            <w:bottom w:val="none" w:sz="0" w:space="0" w:color="auto"/>
            <w:right w:val="none" w:sz="0" w:space="0" w:color="auto"/>
          </w:divBdr>
        </w:div>
        <w:div w:id="636958690">
          <w:marLeft w:val="0"/>
          <w:marRight w:val="0"/>
          <w:marTop w:val="120"/>
          <w:marBottom w:val="0"/>
          <w:divBdr>
            <w:top w:val="none" w:sz="0" w:space="0" w:color="auto"/>
            <w:left w:val="none" w:sz="0" w:space="0" w:color="auto"/>
            <w:bottom w:val="none" w:sz="0" w:space="0" w:color="auto"/>
            <w:right w:val="none" w:sz="0" w:space="0" w:color="auto"/>
          </w:divBdr>
        </w:div>
        <w:div w:id="1623000094">
          <w:marLeft w:val="0"/>
          <w:marRight w:val="0"/>
          <w:marTop w:val="120"/>
          <w:marBottom w:val="0"/>
          <w:divBdr>
            <w:top w:val="none" w:sz="0" w:space="0" w:color="auto"/>
            <w:left w:val="none" w:sz="0" w:space="0" w:color="auto"/>
            <w:bottom w:val="none" w:sz="0" w:space="0" w:color="auto"/>
            <w:right w:val="none" w:sz="0" w:space="0" w:color="auto"/>
          </w:divBdr>
        </w:div>
        <w:div w:id="225533653">
          <w:marLeft w:val="0"/>
          <w:marRight w:val="0"/>
          <w:marTop w:val="120"/>
          <w:marBottom w:val="0"/>
          <w:divBdr>
            <w:top w:val="none" w:sz="0" w:space="0" w:color="auto"/>
            <w:left w:val="none" w:sz="0" w:space="0" w:color="auto"/>
            <w:bottom w:val="none" w:sz="0" w:space="0" w:color="auto"/>
            <w:right w:val="none" w:sz="0" w:space="0" w:color="auto"/>
          </w:divBdr>
        </w:div>
        <w:div w:id="822356579">
          <w:marLeft w:val="0"/>
          <w:marRight w:val="0"/>
          <w:marTop w:val="120"/>
          <w:marBottom w:val="0"/>
          <w:divBdr>
            <w:top w:val="none" w:sz="0" w:space="0" w:color="auto"/>
            <w:left w:val="none" w:sz="0" w:space="0" w:color="auto"/>
            <w:bottom w:val="none" w:sz="0" w:space="0" w:color="auto"/>
            <w:right w:val="none" w:sz="0" w:space="0" w:color="auto"/>
          </w:divBdr>
        </w:div>
        <w:div w:id="585647522">
          <w:marLeft w:val="0"/>
          <w:marRight w:val="0"/>
          <w:marTop w:val="120"/>
          <w:marBottom w:val="0"/>
          <w:divBdr>
            <w:top w:val="none" w:sz="0" w:space="0" w:color="auto"/>
            <w:left w:val="none" w:sz="0" w:space="0" w:color="auto"/>
            <w:bottom w:val="none" w:sz="0" w:space="0" w:color="auto"/>
            <w:right w:val="none" w:sz="0" w:space="0" w:color="auto"/>
          </w:divBdr>
        </w:div>
        <w:div w:id="1888492329">
          <w:marLeft w:val="0"/>
          <w:marRight w:val="0"/>
          <w:marTop w:val="120"/>
          <w:marBottom w:val="0"/>
          <w:divBdr>
            <w:top w:val="none" w:sz="0" w:space="0" w:color="auto"/>
            <w:left w:val="none" w:sz="0" w:space="0" w:color="auto"/>
            <w:bottom w:val="none" w:sz="0" w:space="0" w:color="auto"/>
            <w:right w:val="none" w:sz="0" w:space="0" w:color="auto"/>
          </w:divBdr>
        </w:div>
        <w:div w:id="2024092466">
          <w:marLeft w:val="0"/>
          <w:marRight w:val="0"/>
          <w:marTop w:val="120"/>
          <w:marBottom w:val="0"/>
          <w:divBdr>
            <w:top w:val="none" w:sz="0" w:space="0" w:color="auto"/>
            <w:left w:val="none" w:sz="0" w:space="0" w:color="auto"/>
            <w:bottom w:val="none" w:sz="0" w:space="0" w:color="auto"/>
            <w:right w:val="none" w:sz="0" w:space="0" w:color="auto"/>
          </w:divBdr>
        </w:div>
        <w:div w:id="161824028">
          <w:marLeft w:val="0"/>
          <w:marRight w:val="0"/>
          <w:marTop w:val="120"/>
          <w:marBottom w:val="0"/>
          <w:divBdr>
            <w:top w:val="none" w:sz="0" w:space="0" w:color="auto"/>
            <w:left w:val="none" w:sz="0" w:space="0" w:color="auto"/>
            <w:bottom w:val="none" w:sz="0" w:space="0" w:color="auto"/>
            <w:right w:val="none" w:sz="0" w:space="0" w:color="auto"/>
          </w:divBdr>
        </w:div>
        <w:div w:id="1876431513">
          <w:marLeft w:val="0"/>
          <w:marRight w:val="0"/>
          <w:marTop w:val="120"/>
          <w:marBottom w:val="0"/>
          <w:divBdr>
            <w:top w:val="none" w:sz="0" w:space="0" w:color="auto"/>
            <w:left w:val="none" w:sz="0" w:space="0" w:color="auto"/>
            <w:bottom w:val="none" w:sz="0" w:space="0" w:color="auto"/>
            <w:right w:val="none" w:sz="0" w:space="0" w:color="auto"/>
          </w:divBdr>
        </w:div>
        <w:div w:id="158355672">
          <w:marLeft w:val="0"/>
          <w:marRight w:val="0"/>
          <w:marTop w:val="120"/>
          <w:marBottom w:val="0"/>
          <w:divBdr>
            <w:top w:val="none" w:sz="0" w:space="0" w:color="auto"/>
            <w:left w:val="none" w:sz="0" w:space="0" w:color="auto"/>
            <w:bottom w:val="none" w:sz="0" w:space="0" w:color="auto"/>
            <w:right w:val="none" w:sz="0" w:space="0" w:color="auto"/>
          </w:divBdr>
        </w:div>
        <w:div w:id="353726959">
          <w:marLeft w:val="0"/>
          <w:marRight w:val="0"/>
          <w:marTop w:val="120"/>
          <w:marBottom w:val="0"/>
          <w:divBdr>
            <w:top w:val="none" w:sz="0" w:space="0" w:color="auto"/>
            <w:left w:val="none" w:sz="0" w:space="0" w:color="auto"/>
            <w:bottom w:val="none" w:sz="0" w:space="0" w:color="auto"/>
            <w:right w:val="none" w:sz="0" w:space="0" w:color="auto"/>
          </w:divBdr>
        </w:div>
        <w:div w:id="2147234693">
          <w:marLeft w:val="0"/>
          <w:marRight w:val="0"/>
          <w:marTop w:val="120"/>
          <w:marBottom w:val="0"/>
          <w:divBdr>
            <w:top w:val="none" w:sz="0" w:space="0" w:color="auto"/>
            <w:left w:val="none" w:sz="0" w:space="0" w:color="auto"/>
            <w:bottom w:val="none" w:sz="0" w:space="0" w:color="auto"/>
            <w:right w:val="none" w:sz="0" w:space="0" w:color="auto"/>
          </w:divBdr>
        </w:div>
        <w:div w:id="310407711">
          <w:marLeft w:val="0"/>
          <w:marRight w:val="0"/>
          <w:marTop w:val="120"/>
          <w:marBottom w:val="0"/>
          <w:divBdr>
            <w:top w:val="none" w:sz="0" w:space="0" w:color="auto"/>
            <w:left w:val="none" w:sz="0" w:space="0" w:color="auto"/>
            <w:bottom w:val="none" w:sz="0" w:space="0" w:color="auto"/>
            <w:right w:val="none" w:sz="0" w:space="0" w:color="auto"/>
          </w:divBdr>
        </w:div>
        <w:div w:id="1253007983">
          <w:marLeft w:val="0"/>
          <w:marRight w:val="0"/>
          <w:marTop w:val="120"/>
          <w:marBottom w:val="0"/>
          <w:divBdr>
            <w:top w:val="none" w:sz="0" w:space="0" w:color="auto"/>
            <w:left w:val="none" w:sz="0" w:space="0" w:color="auto"/>
            <w:bottom w:val="none" w:sz="0" w:space="0" w:color="auto"/>
            <w:right w:val="none" w:sz="0" w:space="0" w:color="auto"/>
          </w:divBdr>
        </w:div>
        <w:div w:id="1510287351">
          <w:marLeft w:val="0"/>
          <w:marRight w:val="0"/>
          <w:marTop w:val="120"/>
          <w:marBottom w:val="0"/>
          <w:divBdr>
            <w:top w:val="none" w:sz="0" w:space="0" w:color="auto"/>
            <w:left w:val="none" w:sz="0" w:space="0" w:color="auto"/>
            <w:bottom w:val="none" w:sz="0" w:space="0" w:color="auto"/>
            <w:right w:val="none" w:sz="0" w:space="0" w:color="auto"/>
          </w:divBdr>
        </w:div>
        <w:div w:id="1089735074">
          <w:marLeft w:val="0"/>
          <w:marRight w:val="0"/>
          <w:marTop w:val="120"/>
          <w:marBottom w:val="0"/>
          <w:divBdr>
            <w:top w:val="none" w:sz="0" w:space="0" w:color="auto"/>
            <w:left w:val="none" w:sz="0" w:space="0" w:color="auto"/>
            <w:bottom w:val="none" w:sz="0" w:space="0" w:color="auto"/>
            <w:right w:val="none" w:sz="0" w:space="0" w:color="auto"/>
          </w:divBdr>
        </w:div>
        <w:div w:id="421142095">
          <w:marLeft w:val="0"/>
          <w:marRight w:val="0"/>
          <w:marTop w:val="120"/>
          <w:marBottom w:val="0"/>
          <w:divBdr>
            <w:top w:val="none" w:sz="0" w:space="0" w:color="auto"/>
            <w:left w:val="none" w:sz="0" w:space="0" w:color="auto"/>
            <w:bottom w:val="none" w:sz="0" w:space="0" w:color="auto"/>
            <w:right w:val="none" w:sz="0" w:space="0" w:color="auto"/>
          </w:divBdr>
        </w:div>
        <w:div w:id="1171528257">
          <w:marLeft w:val="0"/>
          <w:marRight w:val="0"/>
          <w:marTop w:val="120"/>
          <w:marBottom w:val="0"/>
          <w:divBdr>
            <w:top w:val="none" w:sz="0" w:space="0" w:color="auto"/>
            <w:left w:val="none" w:sz="0" w:space="0" w:color="auto"/>
            <w:bottom w:val="none" w:sz="0" w:space="0" w:color="auto"/>
            <w:right w:val="none" w:sz="0" w:space="0" w:color="auto"/>
          </w:divBdr>
        </w:div>
        <w:div w:id="1092555500">
          <w:marLeft w:val="0"/>
          <w:marRight w:val="0"/>
          <w:marTop w:val="120"/>
          <w:marBottom w:val="0"/>
          <w:divBdr>
            <w:top w:val="none" w:sz="0" w:space="0" w:color="auto"/>
            <w:left w:val="none" w:sz="0" w:space="0" w:color="auto"/>
            <w:bottom w:val="none" w:sz="0" w:space="0" w:color="auto"/>
            <w:right w:val="none" w:sz="0" w:space="0" w:color="auto"/>
          </w:divBdr>
        </w:div>
        <w:div w:id="1989823083">
          <w:marLeft w:val="0"/>
          <w:marRight w:val="0"/>
          <w:marTop w:val="120"/>
          <w:marBottom w:val="0"/>
          <w:divBdr>
            <w:top w:val="none" w:sz="0" w:space="0" w:color="auto"/>
            <w:left w:val="none" w:sz="0" w:space="0" w:color="auto"/>
            <w:bottom w:val="none" w:sz="0" w:space="0" w:color="auto"/>
            <w:right w:val="none" w:sz="0" w:space="0" w:color="auto"/>
          </w:divBdr>
        </w:div>
        <w:div w:id="5325049">
          <w:marLeft w:val="0"/>
          <w:marRight w:val="0"/>
          <w:marTop w:val="120"/>
          <w:marBottom w:val="0"/>
          <w:divBdr>
            <w:top w:val="none" w:sz="0" w:space="0" w:color="auto"/>
            <w:left w:val="none" w:sz="0" w:space="0" w:color="auto"/>
            <w:bottom w:val="none" w:sz="0" w:space="0" w:color="auto"/>
            <w:right w:val="none" w:sz="0" w:space="0" w:color="auto"/>
          </w:divBdr>
        </w:div>
        <w:div w:id="442842380">
          <w:marLeft w:val="0"/>
          <w:marRight w:val="0"/>
          <w:marTop w:val="120"/>
          <w:marBottom w:val="0"/>
          <w:divBdr>
            <w:top w:val="none" w:sz="0" w:space="0" w:color="auto"/>
            <w:left w:val="none" w:sz="0" w:space="0" w:color="auto"/>
            <w:bottom w:val="none" w:sz="0" w:space="0" w:color="auto"/>
            <w:right w:val="none" w:sz="0" w:space="0" w:color="auto"/>
          </w:divBdr>
        </w:div>
        <w:div w:id="53965706">
          <w:marLeft w:val="0"/>
          <w:marRight w:val="0"/>
          <w:marTop w:val="120"/>
          <w:marBottom w:val="0"/>
          <w:divBdr>
            <w:top w:val="none" w:sz="0" w:space="0" w:color="auto"/>
            <w:left w:val="none" w:sz="0" w:space="0" w:color="auto"/>
            <w:bottom w:val="none" w:sz="0" w:space="0" w:color="auto"/>
            <w:right w:val="none" w:sz="0" w:space="0" w:color="auto"/>
          </w:divBdr>
        </w:div>
        <w:div w:id="668679466">
          <w:marLeft w:val="0"/>
          <w:marRight w:val="0"/>
          <w:marTop w:val="120"/>
          <w:marBottom w:val="0"/>
          <w:divBdr>
            <w:top w:val="none" w:sz="0" w:space="0" w:color="auto"/>
            <w:left w:val="none" w:sz="0" w:space="0" w:color="auto"/>
            <w:bottom w:val="none" w:sz="0" w:space="0" w:color="auto"/>
            <w:right w:val="none" w:sz="0" w:space="0" w:color="auto"/>
          </w:divBdr>
        </w:div>
        <w:div w:id="244922511">
          <w:marLeft w:val="0"/>
          <w:marRight w:val="0"/>
          <w:marTop w:val="120"/>
          <w:marBottom w:val="0"/>
          <w:divBdr>
            <w:top w:val="none" w:sz="0" w:space="0" w:color="auto"/>
            <w:left w:val="none" w:sz="0" w:space="0" w:color="auto"/>
            <w:bottom w:val="none" w:sz="0" w:space="0" w:color="auto"/>
            <w:right w:val="none" w:sz="0" w:space="0" w:color="auto"/>
          </w:divBdr>
        </w:div>
        <w:div w:id="1596858384">
          <w:marLeft w:val="0"/>
          <w:marRight w:val="0"/>
          <w:marTop w:val="120"/>
          <w:marBottom w:val="0"/>
          <w:divBdr>
            <w:top w:val="none" w:sz="0" w:space="0" w:color="auto"/>
            <w:left w:val="none" w:sz="0" w:space="0" w:color="auto"/>
            <w:bottom w:val="none" w:sz="0" w:space="0" w:color="auto"/>
            <w:right w:val="none" w:sz="0" w:space="0" w:color="auto"/>
          </w:divBdr>
        </w:div>
        <w:div w:id="379788931">
          <w:marLeft w:val="0"/>
          <w:marRight w:val="0"/>
          <w:marTop w:val="120"/>
          <w:marBottom w:val="0"/>
          <w:divBdr>
            <w:top w:val="none" w:sz="0" w:space="0" w:color="auto"/>
            <w:left w:val="none" w:sz="0" w:space="0" w:color="auto"/>
            <w:bottom w:val="none" w:sz="0" w:space="0" w:color="auto"/>
            <w:right w:val="none" w:sz="0" w:space="0" w:color="auto"/>
          </w:divBdr>
        </w:div>
        <w:div w:id="615068448">
          <w:marLeft w:val="0"/>
          <w:marRight w:val="0"/>
          <w:marTop w:val="120"/>
          <w:marBottom w:val="0"/>
          <w:divBdr>
            <w:top w:val="none" w:sz="0" w:space="0" w:color="auto"/>
            <w:left w:val="none" w:sz="0" w:space="0" w:color="auto"/>
            <w:bottom w:val="none" w:sz="0" w:space="0" w:color="auto"/>
            <w:right w:val="none" w:sz="0" w:space="0" w:color="auto"/>
          </w:divBdr>
        </w:div>
        <w:div w:id="1652176745">
          <w:marLeft w:val="0"/>
          <w:marRight w:val="0"/>
          <w:marTop w:val="120"/>
          <w:marBottom w:val="0"/>
          <w:divBdr>
            <w:top w:val="none" w:sz="0" w:space="0" w:color="auto"/>
            <w:left w:val="none" w:sz="0" w:space="0" w:color="auto"/>
            <w:bottom w:val="none" w:sz="0" w:space="0" w:color="auto"/>
            <w:right w:val="none" w:sz="0" w:space="0" w:color="auto"/>
          </w:divBdr>
        </w:div>
        <w:div w:id="1253658030">
          <w:marLeft w:val="0"/>
          <w:marRight w:val="0"/>
          <w:marTop w:val="120"/>
          <w:marBottom w:val="0"/>
          <w:divBdr>
            <w:top w:val="none" w:sz="0" w:space="0" w:color="auto"/>
            <w:left w:val="none" w:sz="0" w:space="0" w:color="auto"/>
            <w:bottom w:val="none" w:sz="0" w:space="0" w:color="auto"/>
            <w:right w:val="none" w:sz="0" w:space="0" w:color="auto"/>
          </w:divBdr>
        </w:div>
        <w:div w:id="988900733">
          <w:marLeft w:val="0"/>
          <w:marRight w:val="0"/>
          <w:marTop w:val="120"/>
          <w:marBottom w:val="0"/>
          <w:divBdr>
            <w:top w:val="none" w:sz="0" w:space="0" w:color="auto"/>
            <w:left w:val="none" w:sz="0" w:space="0" w:color="auto"/>
            <w:bottom w:val="none" w:sz="0" w:space="0" w:color="auto"/>
            <w:right w:val="none" w:sz="0" w:space="0" w:color="auto"/>
          </w:divBdr>
        </w:div>
        <w:div w:id="2097701533">
          <w:marLeft w:val="0"/>
          <w:marRight w:val="0"/>
          <w:marTop w:val="120"/>
          <w:marBottom w:val="0"/>
          <w:divBdr>
            <w:top w:val="none" w:sz="0" w:space="0" w:color="auto"/>
            <w:left w:val="none" w:sz="0" w:space="0" w:color="auto"/>
            <w:bottom w:val="none" w:sz="0" w:space="0" w:color="auto"/>
            <w:right w:val="none" w:sz="0" w:space="0" w:color="auto"/>
          </w:divBdr>
        </w:div>
        <w:div w:id="1115251016">
          <w:marLeft w:val="0"/>
          <w:marRight w:val="0"/>
          <w:marTop w:val="120"/>
          <w:marBottom w:val="0"/>
          <w:divBdr>
            <w:top w:val="none" w:sz="0" w:space="0" w:color="auto"/>
            <w:left w:val="none" w:sz="0" w:space="0" w:color="auto"/>
            <w:bottom w:val="none" w:sz="0" w:space="0" w:color="auto"/>
            <w:right w:val="none" w:sz="0" w:space="0" w:color="auto"/>
          </w:divBdr>
        </w:div>
        <w:div w:id="1029842249">
          <w:marLeft w:val="0"/>
          <w:marRight w:val="0"/>
          <w:marTop w:val="120"/>
          <w:marBottom w:val="0"/>
          <w:divBdr>
            <w:top w:val="none" w:sz="0" w:space="0" w:color="auto"/>
            <w:left w:val="none" w:sz="0" w:space="0" w:color="auto"/>
            <w:bottom w:val="none" w:sz="0" w:space="0" w:color="auto"/>
            <w:right w:val="none" w:sz="0" w:space="0" w:color="auto"/>
          </w:divBdr>
        </w:div>
        <w:div w:id="1691181924">
          <w:marLeft w:val="0"/>
          <w:marRight w:val="0"/>
          <w:marTop w:val="120"/>
          <w:marBottom w:val="0"/>
          <w:divBdr>
            <w:top w:val="none" w:sz="0" w:space="0" w:color="auto"/>
            <w:left w:val="none" w:sz="0" w:space="0" w:color="auto"/>
            <w:bottom w:val="none" w:sz="0" w:space="0" w:color="auto"/>
            <w:right w:val="none" w:sz="0" w:space="0" w:color="auto"/>
          </w:divBdr>
        </w:div>
        <w:div w:id="306133696">
          <w:marLeft w:val="0"/>
          <w:marRight w:val="0"/>
          <w:marTop w:val="120"/>
          <w:marBottom w:val="0"/>
          <w:divBdr>
            <w:top w:val="none" w:sz="0" w:space="0" w:color="auto"/>
            <w:left w:val="none" w:sz="0" w:space="0" w:color="auto"/>
            <w:bottom w:val="none" w:sz="0" w:space="0" w:color="auto"/>
            <w:right w:val="none" w:sz="0" w:space="0" w:color="auto"/>
          </w:divBdr>
        </w:div>
        <w:div w:id="1585727275">
          <w:marLeft w:val="0"/>
          <w:marRight w:val="0"/>
          <w:marTop w:val="120"/>
          <w:marBottom w:val="0"/>
          <w:divBdr>
            <w:top w:val="none" w:sz="0" w:space="0" w:color="auto"/>
            <w:left w:val="none" w:sz="0" w:space="0" w:color="auto"/>
            <w:bottom w:val="none" w:sz="0" w:space="0" w:color="auto"/>
            <w:right w:val="none" w:sz="0" w:space="0" w:color="auto"/>
          </w:divBdr>
        </w:div>
        <w:div w:id="1412772606">
          <w:marLeft w:val="0"/>
          <w:marRight w:val="0"/>
          <w:marTop w:val="120"/>
          <w:marBottom w:val="0"/>
          <w:divBdr>
            <w:top w:val="none" w:sz="0" w:space="0" w:color="auto"/>
            <w:left w:val="none" w:sz="0" w:space="0" w:color="auto"/>
            <w:bottom w:val="none" w:sz="0" w:space="0" w:color="auto"/>
            <w:right w:val="none" w:sz="0" w:space="0" w:color="auto"/>
          </w:divBdr>
        </w:div>
        <w:div w:id="1277063661">
          <w:marLeft w:val="0"/>
          <w:marRight w:val="0"/>
          <w:marTop w:val="120"/>
          <w:marBottom w:val="0"/>
          <w:divBdr>
            <w:top w:val="none" w:sz="0" w:space="0" w:color="auto"/>
            <w:left w:val="none" w:sz="0" w:space="0" w:color="auto"/>
            <w:bottom w:val="none" w:sz="0" w:space="0" w:color="auto"/>
            <w:right w:val="none" w:sz="0" w:space="0" w:color="auto"/>
          </w:divBdr>
        </w:div>
        <w:div w:id="1117407107">
          <w:marLeft w:val="0"/>
          <w:marRight w:val="0"/>
          <w:marTop w:val="120"/>
          <w:marBottom w:val="0"/>
          <w:divBdr>
            <w:top w:val="none" w:sz="0" w:space="0" w:color="auto"/>
            <w:left w:val="none" w:sz="0" w:space="0" w:color="auto"/>
            <w:bottom w:val="none" w:sz="0" w:space="0" w:color="auto"/>
            <w:right w:val="none" w:sz="0" w:space="0" w:color="auto"/>
          </w:divBdr>
        </w:div>
        <w:div w:id="430055488">
          <w:marLeft w:val="0"/>
          <w:marRight w:val="0"/>
          <w:marTop w:val="120"/>
          <w:marBottom w:val="0"/>
          <w:divBdr>
            <w:top w:val="none" w:sz="0" w:space="0" w:color="auto"/>
            <w:left w:val="none" w:sz="0" w:space="0" w:color="auto"/>
            <w:bottom w:val="none" w:sz="0" w:space="0" w:color="auto"/>
            <w:right w:val="none" w:sz="0" w:space="0" w:color="auto"/>
          </w:divBdr>
        </w:div>
        <w:div w:id="150504927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32</Pages>
  <Words>16561</Words>
  <Characters>94401</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1</cp:revision>
  <dcterms:created xsi:type="dcterms:W3CDTF">2019-11-11T01:19:00Z</dcterms:created>
  <dcterms:modified xsi:type="dcterms:W3CDTF">2019-11-11T06:40:00Z</dcterms:modified>
</cp:coreProperties>
</file>